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0" w:type="dxa"/>
        <w:tblLook w:val="04A0" w:firstRow="1" w:lastRow="0" w:firstColumn="1" w:lastColumn="0" w:noHBand="0" w:noVBand="1"/>
      </w:tblPr>
      <w:tblGrid>
        <w:gridCol w:w="2423"/>
        <w:gridCol w:w="6927"/>
      </w:tblGrid>
      <w:tr w:rsidR="00CC3EDE" w:rsidTr="00CC3EDE">
        <w:tc>
          <w:tcPr>
            <w:tcW w:w="2423" w:type="dxa"/>
          </w:tcPr>
          <w:p w:rsidR="00CC3EDE" w:rsidRPr="00DF37C0" w:rsidRDefault="00CC3EDE" w:rsidP="00601F64">
            <w:pPr>
              <w:bidi/>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 xml:space="preserve">اسم الوثيقة: </w:t>
            </w:r>
          </w:p>
        </w:tc>
        <w:tc>
          <w:tcPr>
            <w:tcW w:w="6927" w:type="dxa"/>
          </w:tcPr>
          <w:p w:rsidR="00CC3EDE" w:rsidRDefault="00CC3EDE" w:rsidP="00601F64">
            <w:pPr>
              <w:bidi/>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اتفاقية </w:t>
            </w:r>
            <w:r w:rsidR="009340BF">
              <w:rPr>
                <w:rFonts w:ascii="Sakkal Majalla" w:hAnsi="Sakkal Majalla" w:cs="Sakkal Majalla" w:hint="cs"/>
                <w:sz w:val="24"/>
                <w:szCs w:val="24"/>
                <w:rtl/>
                <w:lang w:bidi="ar-EG"/>
              </w:rPr>
              <w:t>تنازل عن</w:t>
            </w:r>
            <w:r>
              <w:rPr>
                <w:rFonts w:ascii="Sakkal Majalla" w:hAnsi="Sakkal Majalla" w:cs="Sakkal Majalla" w:hint="cs"/>
                <w:sz w:val="24"/>
                <w:szCs w:val="24"/>
                <w:rtl/>
                <w:lang w:bidi="ar-EG"/>
              </w:rPr>
              <w:t xml:space="preserve"> الملكية الفكرية</w:t>
            </w:r>
          </w:p>
        </w:tc>
      </w:tr>
      <w:tr w:rsidR="00CC3EDE" w:rsidTr="00CC3EDE">
        <w:tc>
          <w:tcPr>
            <w:tcW w:w="2423" w:type="dxa"/>
          </w:tcPr>
          <w:p w:rsidR="00CC3EDE" w:rsidRPr="00DF37C0" w:rsidRDefault="00CC3EDE" w:rsidP="00601F64">
            <w:pPr>
              <w:bidi/>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ملخص الوثيقة:</w:t>
            </w:r>
          </w:p>
        </w:tc>
        <w:tc>
          <w:tcPr>
            <w:tcW w:w="6927" w:type="dxa"/>
          </w:tcPr>
          <w:p w:rsidR="00CC3EDE" w:rsidRDefault="00CC3EDE" w:rsidP="00601F64">
            <w:pPr>
              <w:bidi/>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اتفاقية بخصوص تقديم </w:t>
            </w:r>
            <w:r w:rsidR="009340BF">
              <w:rPr>
                <w:rFonts w:ascii="Sakkal Majalla" w:hAnsi="Sakkal Majalla" w:cs="Sakkal Majalla" w:hint="cs"/>
                <w:sz w:val="24"/>
                <w:szCs w:val="24"/>
                <w:rtl/>
                <w:lang w:bidi="ar-EG"/>
              </w:rPr>
              <w:t>تنازل عن</w:t>
            </w:r>
            <w:r>
              <w:rPr>
                <w:rFonts w:ascii="Sakkal Majalla" w:hAnsi="Sakkal Majalla" w:cs="Sakkal Majalla" w:hint="cs"/>
                <w:sz w:val="24"/>
                <w:szCs w:val="24"/>
                <w:rtl/>
                <w:lang w:bidi="ar-EG"/>
              </w:rPr>
              <w:t xml:space="preserve"> الملكية الفكرية</w:t>
            </w:r>
          </w:p>
        </w:tc>
      </w:tr>
      <w:tr w:rsidR="00CC3EDE" w:rsidTr="00566479">
        <w:tc>
          <w:tcPr>
            <w:tcW w:w="9350" w:type="dxa"/>
            <w:gridSpan w:val="2"/>
          </w:tcPr>
          <w:p w:rsidR="00333B57" w:rsidRPr="00333B57" w:rsidRDefault="00333B57" w:rsidP="00333B57">
            <w:pPr>
              <w:bidi/>
              <w:spacing w:after="200" w:line="276" w:lineRule="auto"/>
              <w:jc w:val="both"/>
              <w:rPr>
                <w:rFonts w:ascii="Sakkal Majalla" w:eastAsia="Calibri" w:hAnsi="Sakkal Majalla" w:cs="Sakkal Majalla"/>
                <w:b/>
                <w:bCs/>
                <w:sz w:val="24"/>
                <w:szCs w:val="24"/>
                <w:rtl/>
                <w:lang w:bidi="ar-EG"/>
              </w:rPr>
            </w:pPr>
            <w:r w:rsidRPr="00333B57">
              <w:rPr>
                <w:rFonts w:ascii="Sakkal Majalla" w:eastAsia="Calibri" w:hAnsi="Sakkal Majalla" w:cs="Sakkal Majalla" w:hint="cs"/>
                <w:b/>
                <w:bCs/>
                <w:sz w:val="24"/>
                <w:szCs w:val="24"/>
                <w:rtl/>
                <w:lang w:bidi="ar-EG"/>
              </w:rPr>
              <w:t>يرجى قراءة ما يلي:</w:t>
            </w:r>
          </w:p>
          <w:p w:rsidR="00333B57" w:rsidRPr="00333B57" w:rsidRDefault="00333B57" w:rsidP="00333B57">
            <w:pPr>
              <w:bidi/>
              <w:spacing w:after="200" w:line="276" w:lineRule="auto"/>
              <w:jc w:val="both"/>
              <w:rPr>
                <w:rFonts w:ascii="Sakkal Majalla" w:eastAsia="Calibri" w:hAnsi="Sakkal Majalla" w:cs="Sakkal Majalla"/>
                <w:sz w:val="24"/>
                <w:szCs w:val="24"/>
                <w:rtl/>
                <w:lang w:bidi="ar-EG"/>
              </w:rPr>
            </w:pPr>
            <w:r w:rsidRPr="00333B57">
              <w:rPr>
                <w:rFonts w:ascii="Sakkal Majalla" w:eastAsia="Calibri" w:hAnsi="Sakkal Majalla" w:cs="Sakkal Majalla" w:hint="cs"/>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333B57" w:rsidRPr="00333B57" w:rsidRDefault="00333B57" w:rsidP="00333B57">
            <w:pPr>
              <w:bidi/>
              <w:spacing w:after="200" w:line="276" w:lineRule="auto"/>
              <w:jc w:val="both"/>
              <w:rPr>
                <w:rFonts w:ascii="Sakkal Majalla" w:eastAsia="Calibri" w:hAnsi="Sakkal Majalla" w:cs="Sakkal Majalla"/>
                <w:sz w:val="24"/>
                <w:szCs w:val="24"/>
                <w:rtl/>
                <w:lang w:bidi="ar-EG"/>
              </w:rPr>
            </w:pPr>
          </w:p>
          <w:p w:rsidR="00CC3EDE" w:rsidRPr="00DF37C0" w:rsidRDefault="00333B57" w:rsidP="00333B57">
            <w:pPr>
              <w:bidi/>
              <w:rPr>
                <w:rFonts w:ascii="Sakkal Majalla" w:hAnsi="Sakkal Majalla" w:cs="Sakkal Majalla"/>
                <w:b/>
                <w:bCs/>
                <w:sz w:val="24"/>
                <w:szCs w:val="24"/>
                <w:rtl/>
                <w:lang w:bidi="ar-EG"/>
              </w:rPr>
            </w:pPr>
            <w:r w:rsidRPr="00333B57">
              <w:rPr>
                <w:rFonts w:ascii="Sakkal Majalla" w:eastAsia="Calibri" w:hAnsi="Sakkal Majalla" w:cs="Sakkal Majalla" w:hint="cs"/>
                <w:b/>
                <w:bCs/>
                <w:color w:val="FF0000"/>
                <w:sz w:val="24"/>
                <w:szCs w:val="24"/>
                <w:rtl/>
                <w:lang w:bidi="ar-EG"/>
              </w:rPr>
              <w:t>ملحوظة: تتضمن هذه الوثيقة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CC3EDE" w:rsidTr="00566479">
        <w:tc>
          <w:tcPr>
            <w:tcW w:w="9350" w:type="dxa"/>
            <w:gridSpan w:val="2"/>
          </w:tcPr>
          <w:p w:rsidR="00CC3EDE" w:rsidRPr="00D75F5B" w:rsidRDefault="00CC3EDE" w:rsidP="00601F64">
            <w:pPr>
              <w:bidi/>
              <w:rPr>
                <w:rFonts w:ascii="Sakkal Majalla" w:hAnsi="Sakkal Majalla" w:cs="Sakkal Majalla"/>
                <w:b/>
                <w:bCs/>
                <w:sz w:val="24"/>
                <w:szCs w:val="24"/>
                <w:rtl/>
                <w:lang w:bidi="ar-EG"/>
              </w:rPr>
            </w:pPr>
            <w:r w:rsidRPr="00D75F5B">
              <w:rPr>
                <w:rFonts w:ascii="Sakkal Majalla" w:hAnsi="Sakkal Majalla" w:cs="Sakkal Majalla" w:hint="cs"/>
                <w:b/>
                <w:bCs/>
                <w:sz w:val="24"/>
                <w:szCs w:val="24"/>
                <w:rtl/>
                <w:lang w:bidi="ar-EG"/>
              </w:rPr>
              <w:t xml:space="preserve">ملاحظات: </w:t>
            </w:r>
          </w:p>
          <w:p w:rsidR="00D75F5B" w:rsidRPr="00D75F5B" w:rsidRDefault="00D75F5B" w:rsidP="00D75F5B">
            <w:pPr>
              <w:pStyle w:val="ListParagraph"/>
              <w:numPr>
                <w:ilvl w:val="0"/>
                <w:numId w:val="29"/>
              </w:numPr>
              <w:bidi/>
              <w:rPr>
                <w:rFonts w:ascii="Sakkal Majalla" w:hAnsi="Sakkal Majalla" w:cs="Sakkal Majalla"/>
                <w:sz w:val="24"/>
                <w:szCs w:val="24"/>
                <w:rtl/>
                <w:lang w:bidi="ar-EG"/>
              </w:rPr>
            </w:pPr>
            <w:r w:rsidRPr="00D75F5B">
              <w:rPr>
                <w:rFonts w:ascii="Sakkal Majalla" w:hAnsi="Sakkal Majalla" w:cs="Sakkal Majalla" w:hint="cs"/>
                <w:sz w:val="24"/>
                <w:szCs w:val="24"/>
                <w:rtl/>
                <w:lang w:bidi="ar-EG"/>
              </w:rPr>
              <w:t xml:space="preserve">هذه الاتفاقية مناسبة حيث يملك المتنازل حقوق الملكية الفكرية (المحددة أدناه) الخاصة بمنتج ويرغب في التنازل عن حقوق الملكية الفكرية المذكورة للمتنازل له. </w:t>
            </w:r>
          </w:p>
          <w:p w:rsidR="00D75F5B" w:rsidRPr="00D75F5B" w:rsidRDefault="00D75F5B" w:rsidP="00D75F5B">
            <w:pPr>
              <w:pStyle w:val="ListParagraph"/>
              <w:numPr>
                <w:ilvl w:val="0"/>
                <w:numId w:val="29"/>
              </w:numPr>
              <w:bidi/>
              <w:rPr>
                <w:rFonts w:ascii="Sakkal Majalla" w:hAnsi="Sakkal Majalla" w:cs="Sakkal Majalla"/>
                <w:sz w:val="24"/>
                <w:szCs w:val="24"/>
                <w:rtl/>
                <w:lang w:bidi="ar-EG"/>
              </w:rPr>
            </w:pPr>
            <w:r w:rsidRPr="00D75F5B">
              <w:rPr>
                <w:rFonts w:ascii="Sakkal Majalla" w:hAnsi="Sakkal Majalla" w:cs="Sakkal Majalla" w:hint="cs"/>
                <w:sz w:val="24"/>
                <w:szCs w:val="24"/>
                <w:rtl/>
                <w:lang w:bidi="ar-EG"/>
              </w:rPr>
              <w:t xml:space="preserve">في الحالات التي يطلب فيها نموذج آخر من اتفاقيات الملكية الفكرية مثل اتفاقية الاستغلال التجاري لحقوق الملكية الفكرية، واتفاقية البحث والتطوير، واتفاقية التصنيع، واتفاقية النموذج الأولي، واتفاقية الترخيص، وما إلى ذلك، فإن هذا النموذج لن يكون مناسبا </w:t>
            </w:r>
            <w:r w:rsidRPr="00D75F5B">
              <w:rPr>
                <w:rFonts w:ascii="Sakkal Majalla" w:hAnsi="Sakkal Majalla" w:cs="Sakkal Majalla"/>
                <w:sz w:val="24"/>
                <w:szCs w:val="24"/>
                <w:rtl/>
                <w:lang w:bidi="ar-EG"/>
              </w:rPr>
              <w:t>–</w:t>
            </w:r>
            <w:r w:rsidRPr="00D75F5B">
              <w:rPr>
                <w:rFonts w:ascii="Sakkal Majalla" w:hAnsi="Sakkal Majalla" w:cs="Sakkal Majalla" w:hint="cs"/>
                <w:sz w:val="24"/>
                <w:szCs w:val="24"/>
                <w:rtl/>
                <w:lang w:bidi="ar-EG"/>
              </w:rPr>
              <w:t xml:space="preserve"> يجب عليك طلب المشورة القانونية لإعداد هذه الاتفاقية.</w:t>
            </w:r>
          </w:p>
          <w:p w:rsidR="00D75F5B" w:rsidRPr="00D75F5B" w:rsidRDefault="00D75F5B" w:rsidP="00D75F5B">
            <w:pPr>
              <w:pStyle w:val="ListParagraph"/>
              <w:numPr>
                <w:ilvl w:val="0"/>
                <w:numId w:val="29"/>
              </w:numPr>
              <w:bidi/>
              <w:rPr>
                <w:rFonts w:ascii="Sakkal Majalla" w:hAnsi="Sakkal Majalla" w:cs="Sakkal Majalla"/>
                <w:sz w:val="24"/>
                <w:szCs w:val="24"/>
                <w:rtl/>
                <w:lang w:bidi="ar-EG"/>
              </w:rPr>
            </w:pPr>
            <w:r w:rsidRPr="00D75F5B">
              <w:rPr>
                <w:rFonts w:ascii="Sakkal Majalla" w:hAnsi="Sakkal Majalla" w:cs="Sakkal Majalla" w:hint="cs"/>
                <w:sz w:val="24"/>
                <w:szCs w:val="24"/>
                <w:rtl/>
                <w:lang w:bidi="ar-EG"/>
              </w:rPr>
              <w:t xml:space="preserve"> الغرض من هذه الاتفاقية هو التنازل عن حقوق ملكية فكرية معينة مرتبطة بمنتج بموجب قوانين الإمارات المعمول بها. </w:t>
            </w:r>
          </w:p>
          <w:p w:rsidR="00D75F5B" w:rsidRPr="00D75F5B" w:rsidRDefault="00D75F5B" w:rsidP="00D75F5B">
            <w:pPr>
              <w:pStyle w:val="ListParagraph"/>
              <w:numPr>
                <w:ilvl w:val="0"/>
                <w:numId w:val="29"/>
              </w:numPr>
              <w:bidi/>
              <w:rPr>
                <w:rFonts w:ascii="Sakkal Majalla" w:hAnsi="Sakkal Majalla" w:cs="Sakkal Majalla"/>
                <w:sz w:val="24"/>
                <w:szCs w:val="24"/>
                <w:rtl/>
                <w:lang w:bidi="ar-EG"/>
              </w:rPr>
            </w:pPr>
            <w:r w:rsidRPr="00D75F5B">
              <w:rPr>
                <w:rFonts w:ascii="Sakkal Majalla" w:hAnsi="Sakkal Majalla" w:cs="Sakkal Majalla" w:hint="cs"/>
                <w:sz w:val="24"/>
                <w:szCs w:val="24"/>
                <w:rtl/>
                <w:lang w:bidi="ar-EG"/>
              </w:rPr>
              <w:t xml:space="preserve">من المفترض أن القانون المنظم هو قانون دولة الإمارات العربية المتحدة. </w:t>
            </w:r>
          </w:p>
          <w:p w:rsidR="00D75F5B" w:rsidRPr="00D75F5B" w:rsidRDefault="00D75F5B" w:rsidP="00D75F5B">
            <w:pPr>
              <w:pStyle w:val="ListParagraph"/>
              <w:numPr>
                <w:ilvl w:val="0"/>
                <w:numId w:val="29"/>
              </w:numPr>
              <w:bidi/>
              <w:rPr>
                <w:rFonts w:ascii="Sakkal Majalla" w:hAnsi="Sakkal Majalla" w:cs="Sakkal Majalla"/>
                <w:sz w:val="24"/>
                <w:szCs w:val="24"/>
                <w:rtl/>
                <w:lang w:bidi="ar-EG"/>
              </w:rPr>
            </w:pPr>
            <w:r w:rsidRPr="00D75F5B">
              <w:rPr>
                <w:rFonts w:ascii="Sakkal Majalla" w:hAnsi="Sakkal Majalla" w:cs="Sakkal Majalla" w:hint="cs"/>
                <w:sz w:val="24"/>
                <w:szCs w:val="24"/>
                <w:rtl/>
                <w:lang w:bidi="ar-EG"/>
              </w:rPr>
              <w:t xml:space="preserve"> تقدم تفاصيل الملكية الفكرية المتنازل عنها (معرفة ادناه) بالتفصيل. </w:t>
            </w:r>
          </w:p>
          <w:p w:rsidR="00D75F5B" w:rsidRPr="00D75F5B" w:rsidRDefault="00D75F5B" w:rsidP="00D75F5B">
            <w:pPr>
              <w:pStyle w:val="ListParagraph"/>
              <w:numPr>
                <w:ilvl w:val="0"/>
                <w:numId w:val="29"/>
              </w:numPr>
              <w:bidi/>
              <w:rPr>
                <w:rFonts w:ascii="Sakkal Majalla" w:hAnsi="Sakkal Majalla" w:cs="Sakkal Majalla"/>
                <w:sz w:val="24"/>
                <w:szCs w:val="24"/>
                <w:rtl/>
                <w:lang w:bidi="ar-EG"/>
              </w:rPr>
            </w:pPr>
            <w:r w:rsidRPr="00D75F5B">
              <w:rPr>
                <w:rFonts w:ascii="Sakkal Majalla" w:hAnsi="Sakkal Majalla" w:cs="Sakkal Majalla" w:hint="cs"/>
                <w:sz w:val="24"/>
                <w:szCs w:val="24"/>
                <w:rtl/>
                <w:lang w:bidi="ar-EG"/>
              </w:rPr>
              <w:t xml:space="preserve">يجب أن يوضع في الاعتبار مقابل التنازل (من بين شروط أخرى) بناء على الاتفاق التجاري بين الطرفين. </w:t>
            </w:r>
          </w:p>
          <w:p w:rsidR="009340BF" w:rsidRPr="00D75F5B" w:rsidRDefault="00D75F5B" w:rsidP="00D75F5B">
            <w:pPr>
              <w:pStyle w:val="ListParagraph"/>
              <w:numPr>
                <w:ilvl w:val="0"/>
                <w:numId w:val="29"/>
              </w:numPr>
              <w:bidi/>
              <w:rPr>
                <w:rFonts w:ascii="Sakkal Majalla" w:hAnsi="Sakkal Majalla" w:cs="Sakkal Majalla"/>
                <w:sz w:val="24"/>
                <w:szCs w:val="24"/>
                <w:rtl/>
              </w:rPr>
            </w:pPr>
            <w:r w:rsidRPr="00D75F5B">
              <w:rPr>
                <w:rFonts w:ascii="Sakkal Majalla" w:hAnsi="Sakkal Majalla" w:cs="Sakkal Majalla" w:hint="cs"/>
                <w:sz w:val="24"/>
                <w:szCs w:val="24"/>
                <w:rtl/>
                <w:lang w:bidi="ar-EG"/>
              </w:rPr>
              <w:t xml:space="preserve"> شملت الصيغة الإضافية بين قوسين (...)، وفقا للاتفاق بين الطرفين. </w:t>
            </w:r>
          </w:p>
        </w:tc>
      </w:tr>
    </w:tbl>
    <w:p w:rsidR="009340BF" w:rsidRDefault="009340BF" w:rsidP="00601F64">
      <w:pPr>
        <w:bidi/>
        <w:rPr>
          <w:rFonts w:ascii="Sakkal Majalla" w:hAnsi="Sakkal Majalla" w:cs="Sakkal Majalla"/>
          <w:sz w:val="24"/>
          <w:szCs w:val="24"/>
          <w:rtl/>
          <w:lang w:bidi="ar-EG"/>
        </w:rPr>
      </w:pPr>
    </w:p>
    <w:p w:rsidR="00C360E9" w:rsidRPr="00DF37C0" w:rsidRDefault="009340BF" w:rsidP="00220F2D">
      <w:pPr>
        <w:bidi/>
        <w:jc w:val="center"/>
        <w:rPr>
          <w:rFonts w:ascii="Sakkal Majalla" w:hAnsi="Sakkal Majalla" w:cs="Sakkal Majalla"/>
          <w:b/>
          <w:bCs/>
          <w:sz w:val="24"/>
          <w:szCs w:val="24"/>
          <w:rtl/>
          <w:lang w:bidi="ar-EG"/>
        </w:rPr>
      </w:pPr>
      <w:r>
        <w:rPr>
          <w:rFonts w:ascii="Sakkal Majalla" w:hAnsi="Sakkal Majalla" w:cs="Sakkal Majalla"/>
          <w:sz w:val="24"/>
          <w:szCs w:val="24"/>
          <w:rtl/>
          <w:lang w:bidi="ar-EG"/>
        </w:rPr>
        <w:br w:type="page"/>
      </w:r>
      <w:r w:rsidR="00220F2D" w:rsidRPr="00DF37C0">
        <w:rPr>
          <w:rFonts w:ascii="Sakkal Majalla" w:hAnsi="Sakkal Majalla" w:cs="Sakkal Majalla" w:hint="cs"/>
          <w:b/>
          <w:bCs/>
          <w:sz w:val="24"/>
          <w:szCs w:val="24"/>
          <w:rtl/>
          <w:lang w:bidi="ar-EG"/>
        </w:rPr>
        <w:t>اتفاقية التنازل عن الملكية الفكرية</w:t>
      </w:r>
    </w:p>
    <w:p w:rsidR="00220F2D" w:rsidRDefault="00220F2D" w:rsidP="00220F2D">
      <w:pPr>
        <w:bidi/>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حررت هيه الاتفاقية بتاريخ (أدخل </w:t>
      </w:r>
      <w:r w:rsidRPr="00DF37C0">
        <w:rPr>
          <w:rFonts w:ascii="Sakkal Majalla" w:hAnsi="Sakkal Majalla" w:cs="Sakkal Majalla" w:hint="cs"/>
          <w:b/>
          <w:bCs/>
          <w:sz w:val="24"/>
          <w:szCs w:val="24"/>
          <w:rtl/>
          <w:lang w:bidi="ar-EG"/>
        </w:rPr>
        <w:t>تاريخ</w:t>
      </w:r>
      <w:r>
        <w:rPr>
          <w:rFonts w:ascii="Sakkal Majalla" w:hAnsi="Sakkal Majalla" w:cs="Sakkal Majalla" w:hint="cs"/>
          <w:sz w:val="24"/>
          <w:szCs w:val="24"/>
          <w:rtl/>
          <w:lang w:bidi="ar-EG"/>
        </w:rPr>
        <w:t xml:space="preserve">) ("تاريخ </w:t>
      </w:r>
      <w:r w:rsidRPr="00DF37C0">
        <w:rPr>
          <w:rFonts w:ascii="Sakkal Majalla" w:hAnsi="Sakkal Majalla" w:cs="Sakkal Majalla" w:hint="cs"/>
          <w:b/>
          <w:bCs/>
          <w:sz w:val="24"/>
          <w:szCs w:val="24"/>
          <w:rtl/>
          <w:lang w:bidi="ar-EG"/>
        </w:rPr>
        <w:t>النفاذ</w:t>
      </w:r>
      <w:r>
        <w:rPr>
          <w:rFonts w:ascii="Sakkal Majalla" w:hAnsi="Sakkal Majalla" w:cs="Sakkal Majalla" w:hint="cs"/>
          <w:sz w:val="24"/>
          <w:szCs w:val="24"/>
          <w:rtl/>
          <w:lang w:bidi="ar-EG"/>
        </w:rPr>
        <w:t xml:space="preserve">") </w:t>
      </w:r>
    </w:p>
    <w:p w:rsidR="00220F2D" w:rsidRPr="00DF37C0" w:rsidRDefault="00220F2D" w:rsidP="00DF37C0">
      <w:pPr>
        <w:bidi/>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 xml:space="preserve">بين: </w:t>
      </w:r>
    </w:p>
    <w:p w:rsidR="00220F2D" w:rsidRDefault="00220F2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1- (         )، (          ) شركة تأسست في دولة الإمارات العربية المتحدة وعنوانها الرسمي هو (     )، (الإمارات العربية المتحدة) (يشار إليه فيما بعد بـ "</w:t>
      </w:r>
      <w:r w:rsidRPr="00DF37C0">
        <w:rPr>
          <w:rFonts w:ascii="Sakkal Majalla" w:hAnsi="Sakkal Majalla" w:cs="Sakkal Majalla" w:hint="cs"/>
          <w:b/>
          <w:bCs/>
          <w:sz w:val="24"/>
          <w:szCs w:val="24"/>
          <w:rtl/>
          <w:lang w:bidi="ar-EG"/>
        </w:rPr>
        <w:t>المتنازل</w:t>
      </w:r>
      <w:r>
        <w:rPr>
          <w:rFonts w:ascii="Sakkal Majalla" w:hAnsi="Sakkal Majalla" w:cs="Sakkal Majalla" w:hint="cs"/>
          <w:sz w:val="24"/>
          <w:szCs w:val="24"/>
          <w:rtl/>
          <w:lang w:bidi="ar-EG"/>
        </w:rPr>
        <w:t>")؛ و</w:t>
      </w:r>
    </w:p>
    <w:p w:rsidR="00220F2D" w:rsidRDefault="00220F2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2- (            )، (             ) تأسست في دولة الإمارات العربية المتحدة وعنوانها الرسمي ( )، ص.ب (   )، (الإمارات العربية المتحدة) (يشار إليها فيما بعد بـ "</w:t>
      </w:r>
      <w:r w:rsidRPr="00DF37C0">
        <w:rPr>
          <w:rFonts w:ascii="Sakkal Majalla" w:hAnsi="Sakkal Majalla" w:cs="Sakkal Majalla" w:hint="cs"/>
          <w:b/>
          <w:bCs/>
          <w:sz w:val="24"/>
          <w:szCs w:val="24"/>
          <w:rtl/>
          <w:lang w:bidi="ar-EG"/>
        </w:rPr>
        <w:t>المتنازل</w:t>
      </w:r>
      <w:r>
        <w:rPr>
          <w:rFonts w:ascii="Sakkal Majalla" w:hAnsi="Sakkal Majalla" w:cs="Sakkal Majalla" w:hint="cs"/>
          <w:sz w:val="24"/>
          <w:szCs w:val="24"/>
          <w:rtl/>
          <w:lang w:bidi="ar-EG"/>
        </w:rPr>
        <w:t xml:space="preserve"> </w:t>
      </w:r>
      <w:r w:rsidRPr="00DF37C0">
        <w:rPr>
          <w:rFonts w:ascii="Sakkal Majalla" w:hAnsi="Sakkal Majalla" w:cs="Sakkal Majalla" w:hint="cs"/>
          <w:b/>
          <w:bCs/>
          <w:sz w:val="24"/>
          <w:szCs w:val="24"/>
          <w:rtl/>
          <w:lang w:bidi="ar-EG"/>
        </w:rPr>
        <w:t>له</w:t>
      </w:r>
      <w:r>
        <w:rPr>
          <w:rFonts w:ascii="Sakkal Majalla" w:hAnsi="Sakkal Majalla" w:cs="Sakkal Majalla" w:hint="cs"/>
          <w:sz w:val="24"/>
          <w:szCs w:val="24"/>
          <w:rtl/>
          <w:lang w:bidi="ar-EG"/>
        </w:rPr>
        <w:t>").</w:t>
      </w:r>
    </w:p>
    <w:p w:rsidR="00220F2D" w:rsidRDefault="00220F2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يشار لكل من المتنازل والمتنازل له بـ "الطرف"، وإليهما معا بـ "الأطراف". </w:t>
      </w:r>
    </w:p>
    <w:p w:rsidR="00220F2D" w:rsidRDefault="00220F2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حيث أن: </w:t>
      </w:r>
    </w:p>
    <w:p w:rsidR="00220F2D" w:rsidRDefault="00220F2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أ- المتنازل هو مالك جميع الحقوق والملكيات والمصالح في (اذكر نوع الملكية الفقرية المنقولة) كما وردت في الملحق 1 المرفق بهذه الاتفاقية (يشار إليها فيما بعد بـ "الملكية الفكرية المتنازل عنها")؛ و</w:t>
      </w:r>
    </w:p>
    <w:p w:rsidR="00220F2D" w:rsidRDefault="00220F2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ب- يرغب المتنازل في التن</w:t>
      </w:r>
      <w:r w:rsidR="00A864EC">
        <w:rPr>
          <w:rFonts w:ascii="Sakkal Majalla" w:hAnsi="Sakkal Majalla" w:cs="Sakkal Majalla" w:hint="cs"/>
          <w:sz w:val="24"/>
          <w:szCs w:val="24"/>
          <w:rtl/>
          <w:lang w:bidi="ar-EG"/>
        </w:rPr>
        <w:t xml:space="preserve">ازل عن الملكية الفكرية المتنازل عنها للمتنازل له، والمتنازل له يرغب في قبول التنازل عن الملكية الفكرية المتنازل عنها (يشار لذلك فيما بعد بـ "التنازل"). </w:t>
      </w:r>
    </w:p>
    <w:p w:rsidR="00A864EC" w:rsidRDefault="00A864EC"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وبالتالي، تم الاتفاق على ما يلي: </w:t>
      </w:r>
    </w:p>
    <w:p w:rsidR="00A864EC" w:rsidRPr="00DF37C0" w:rsidRDefault="00A864EC" w:rsidP="00DF37C0">
      <w:pPr>
        <w:bidi/>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1- التعريفات</w:t>
      </w:r>
    </w:p>
    <w:p w:rsidR="00A864EC" w:rsidRDefault="00A864EC"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1-1 في هذه الاتفاقية تحمل المصطلحات التالية المعاني التالية: </w:t>
      </w:r>
    </w:p>
    <w:p w:rsidR="00A864EC" w:rsidRDefault="00A864EC"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"حقوق الملكية الفكرية" تعني جميع العلامات التجارية، وعلامات الخدمة، والأسماء التجارية، وأسماء الأعمال، وأسماء النطاق، والحقوق في المظهر العام، والشعارات، وبراءات الاختراع، وحقوق الابتكارات، وحقوق التصميم المسجلة وغير المسجلة، وحقوق الطبع، وحقوق الطوبوغرافيا شبه الموصلة، وحقوق قاعدة البيانات، والحقوق في أسماء النطاق والمواقع الإلكترونية وجميع الحقوق الأخرى المشابهة في أي جزء من العالم، سواء المسجلة أو غير المسجلة وتشمل جميع التطبيقات والحقوق في التقدم بطلب ومنح التجديدات أو التمديدات وحقوق المطالبة بالأولوية في تلك الحقوق وجميع الحقوق المشابهة أو المعادلة أو أشكال الحماية التي تظهر أو ستظهر حاليا أو مستقبلا. </w:t>
      </w:r>
    </w:p>
    <w:p w:rsidR="00A864EC" w:rsidRDefault="00A864EC"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(قم بإدراج أي تعريفات إضافية ذات صلة)</w:t>
      </w:r>
    </w:p>
    <w:p w:rsidR="00A864EC" w:rsidRDefault="00A864EC" w:rsidP="00DF37C0">
      <w:pPr>
        <w:spacing w:line="259" w:lineRule="auto"/>
        <w:jc w:val="both"/>
        <w:rPr>
          <w:rFonts w:ascii="Sakkal Majalla" w:hAnsi="Sakkal Majalla" w:cs="Sakkal Majalla"/>
          <w:sz w:val="24"/>
          <w:szCs w:val="24"/>
          <w:rtl/>
          <w:lang w:bidi="ar-EG"/>
        </w:rPr>
      </w:pPr>
      <w:r>
        <w:rPr>
          <w:rFonts w:ascii="Sakkal Majalla" w:hAnsi="Sakkal Majalla" w:cs="Sakkal Majalla"/>
          <w:sz w:val="24"/>
          <w:szCs w:val="24"/>
          <w:rtl/>
          <w:lang w:bidi="ar-EG"/>
        </w:rPr>
        <w:br w:type="page"/>
      </w:r>
    </w:p>
    <w:p w:rsidR="00A864EC" w:rsidRPr="00DF37C0" w:rsidRDefault="00A864EC" w:rsidP="00DF37C0">
      <w:pPr>
        <w:bidi/>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2- التنازل</w:t>
      </w:r>
    </w:p>
    <w:p w:rsidR="00A864EC" w:rsidRDefault="00A864EC"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2-1 </w:t>
      </w:r>
      <w:r w:rsidR="00783115">
        <w:rPr>
          <w:rFonts w:ascii="Sakkal Majalla" w:hAnsi="Sakkal Majalla" w:cs="Sakkal Majalla" w:hint="cs"/>
          <w:sz w:val="24"/>
          <w:szCs w:val="24"/>
          <w:rtl/>
          <w:lang w:bidi="ar-EG"/>
        </w:rPr>
        <w:t xml:space="preserve">يتنازل المتنازل للمتنازل له، وخلفاؤه والمتنازل لهم عن جميع حقوق الملكية الفكرية من كل نوع بشكل دائم وفي جميع أنحاء العالم فيما يختص بالملكية الفكرية المتنازل عنها. </w:t>
      </w:r>
    </w:p>
    <w:p w:rsidR="00783115" w:rsidRDefault="00783115"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2-2 برغم إعمال البند 2-1، فإن أي من حقوق الملكية الفكرية المتعلقة بالبند 2-1، أو خلافه والتي يحتفظ بها المتنازل، فإن المتنازل يوافق بعدها على التنازل عن تلك الحقوق في الملكية الفكرية للمتنازل له. يجوز للمتنازل له أن يطلب من المتنازل توقيع وثائق معقولة تؤكد ذلك التنازل. (إذا فشل المتنازل في تحرير هذه الوثيقة، فإن المتنازل له يجوز له تحرير هذه الوثيقة نيابة عنه، باسمه كوكيل له.) </w:t>
      </w:r>
    </w:p>
    <w:p w:rsidR="00783115" w:rsidRDefault="00783115"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2-3 إذا فشل التنازل بموجب البند 2-2 لأي سبب، يمنح المتنازل حينها ترخيصا غير قابل للإلغاء وحصري ودائم وبدون حق امتساز وعالمي للمتنازل له لاستخدام تلك المواد بأي أسلوب قد يرغب به، دون أن يستشير أو يدفع مقابل للمتنازل. </w:t>
      </w:r>
    </w:p>
    <w:p w:rsidR="00783115" w:rsidRDefault="00783115"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2-4 لن يقوم المتنازل عن عمد بالقيام أو التسبب في القيام بأي شيء أو السماح به والذي قد يعرض حقوق الملكية الفكرية للخطر. دون الإخلال بعمومية ما تقدم يوافق المتنازل على إبلاغ المتنازل له بأي انتهاك مشكوك فيه لحقوق الملكية الفكرية والتي يصبح المتنازل على علم بها، ولكن لا يتخذ أي خطوات أو إجراءات أيا كانت فيما يتعلق بذلك الانتهاك المشكوك فيه مالم يطلب المتنازل له القيام بذلك</w:t>
      </w:r>
      <w:r w:rsidR="000748A3">
        <w:rPr>
          <w:rFonts w:ascii="Sakkal Majalla" w:hAnsi="Sakkal Majalla" w:cs="Sakkal Majalla" w:hint="cs"/>
          <w:sz w:val="24"/>
          <w:szCs w:val="24"/>
          <w:rtl/>
          <w:lang w:bidi="ar-EG"/>
        </w:rPr>
        <w:t>.</w:t>
      </w:r>
    </w:p>
    <w:p w:rsidR="000748A3" w:rsidRDefault="000748A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2-5 يوافق المتنازل على أنه لا يحق له الحصول على أمر قضائي أو خلافه يعيق المتنازل له من استغلال أي حقوق ملكية فكرية في أو فيما يتعلق بحقوق الملكية الفكرية المتنازل عنها، أو من استغلال حقوق الملكية الفكرية المتنازل عنها لأي سبب. </w:t>
      </w:r>
    </w:p>
    <w:p w:rsidR="000748A3" w:rsidRPr="00DF37C0" w:rsidRDefault="000748A3" w:rsidP="00DF37C0">
      <w:pPr>
        <w:bidi/>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3- المقابل</w:t>
      </w:r>
    </w:p>
    <w:p w:rsidR="000748A3" w:rsidRDefault="000748A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3-1 كمقابل كامل عن حقوق الملكية الفكرية المتنازل عنها، يوافق المتنازل له على أن يدفع للمتنازل، مبلغ (ضع المبلغ بالدرهم أو بالدولار الأمريكي)، والذي تم استلامه كاملا من المتنازل في تاريخ تحرير هذه الاتفاقية. </w:t>
      </w:r>
    </w:p>
    <w:p w:rsidR="000748A3" w:rsidRDefault="000748A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3-2 يقر المتنازل له بأن المبالغ المنصوص عليها في البند 3-1 تشمل المقابل الكامل، والعادل والمناسب والكافي فيما يخص أي وجميع الحقوق أيا كان نوعها أو طبيعتها والتي قد يملكها المتنازل حاليا أو التي سيصبح مستحقها لها فيما بعد بموجب قوانين أي دولة في العالم فيما يتعلق باستغلال حقوق الملكية الفكرية المتنازل عنها و/أو أي استغلال لها. </w:t>
      </w:r>
    </w:p>
    <w:p w:rsidR="000748A3" w:rsidRDefault="000748A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3-3 جميع المبالغ واجبة الدفع بموجب البند 3-1 ستكون غير شاملة ضريبة القيمة المضافة. </w:t>
      </w:r>
    </w:p>
    <w:p w:rsidR="000748A3" w:rsidRPr="00DF37C0" w:rsidRDefault="000748A3" w:rsidP="00DF37C0">
      <w:pPr>
        <w:bidi/>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4- الإقرارات والتعهدات</w:t>
      </w:r>
    </w:p>
    <w:p w:rsidR="000748A3" w:rsidRDefault="000748A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4-1 يقر ويضمن المتنازل بما يلي: </w:t>
      </w:r>
    </w:p>
    <w:p w:rsidR="000748A3" w:rsidRDefault="000748A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(أ) أنه المالك لجميع الحقوق والملكيات والمصالح في حقوق الملكية الفكرية المتنازل عنها؛</w:t>
      </w:r>
    </w:p>
    <w:p w:rsidR="000748A3" w:rsidRDefault="000748A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(ب) أنه لم يرخص أو يتنازل عن أي حقوق ملكية فكرية لأي شخص آخر و/أو هيئة أخرى؛</w:t>
      </w:r>
    </w:p>
    <w:p w:rsidR="000748A3" w:rsidRDefault="000748A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(ج) حقوق الملكية الفكرية المتنازل عنها خالية من أي رهن أو رسوم أو مصلحة ضمانية، أو خيار أو استئمان؛ </w:t>
      </w:r>
    </w:p>
    <w:p w:rsidR="008064C3" w:rsidRDefault="000748A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(د) بخصوص أي حقوق ملكية فكرية مسجلة أو طلبات بتسجيلها، </w:t>
      </w:r>
      <w:r w:rsidR="008064C3">
        <w:rPr>
          <w:rFonts w:ascii="Sakkal Majalla" w:hAnsi="Sakkal Majalla" w:cs="Sakkal Majalla" w:hint="cs"/>
          <w:sz w:val="24"/>
          <w:szCs w:val="24"/>
          <w:rtl/>
          <w:lang w:bidi="ar-EG"/>
        </w:rPr>
        <w:t xml:space="preserve">أن يكون المتنازل مسجل بشكل مناسب كمقدم طلب أو مالك مسجل، وجميع رسوم الطلبات والتسجيل والصيانة والتجديد قد تم سدادها؛ </w:t>
      </w:r>
    </w:p>
    <w:p w:rsidR="000748A3" w:rsidRDefault="008064C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(ه) أنه ليس على علم بأي انتهاك أو انتهاك محتمل لأي حقوق ملكية فكرية متنازل عنها وأنه لا توجد إجراءات انتهاك معلقة أو (على حد علمه الفعلي أو على حد العلم الفعلي لمسؤوليه الحاليين أو أعضاء مجلس إدارته وموظفيه) أو مهدد بها ضده فيما يتعلق بحقوق الملكية الفكرية المتنازل عنها. </w:t>
      </w:r>
    </w:p>
    <w:p w:rsidR="008064C3" w:rsidRDefault="008064C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(و) بقدر علمه، فإن جميع حقوق الملكية الفكرية المتنازل عنها صحيحة ودائمة ولا توجد أي مطالبات أو مشاكل أو منازعات أو إجراءات قضائية، معلقة أو مهدد بها، فيما يتعلق بمكلية أو صلاحية أو استخدام أي ملكية فكرية متنازل عنها، وأنه لا يوجد أي شيء قد يمنع أي طلب بتسجيل أي إجراء بمنح حقوق الملكية الفكرية؛ </w:t>
      </w:r>
    </w:p>
    <w:p w:rsidR="008064C3" w:rsidRDefault="008064C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(ز) بقدر علمه، ألا يكون استغلال الملكية الفكرية المتنازل عنها منتهكا لحقوق أي شخص آخر و/أو جهة أخرى؛ </w:t>
      </w:r>
    </w:p>
    <w:p w:rsidR="008064C3" w:rsidRDefault="008064C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(ح) أنه لم يقم بأي إفصاح عن المعرفة، باستثناء ماهو مناسب وفي الدورة المعتادة للعمل وعلى أساس أن أي إفصاح مماثل يجب أن يعامل كسمة سرية؛ و</w:t>
      </w:r>
    </w:p>
    <w:p w:rsidR="008064C3" w:rsidRDefault="008064C3"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(ط) لم يتم تأكيد أو يحتمل تأكيد حقوق أخلاقية ستؤثر على استخدام الملكية الفكرية المتنازل عنها. </w:t>
      </w:r>
    </w:p>
    <w:p w:rsidR="008064C3" w:rsidRPr="00DF37C0" w:rsidRDefault="008064C3" w:rsidP="00DF37C0">
      <w:pPr>
        <w:bidi/>
        <w:jc w:val="both"/>
        <w:rPr>
          <w:rFonts w:ascii="Sakkal Majalla" w:hAnsi="Sakkal Majalla" w:cs="Sakkal Majalla"/>
          <w:sz w:val="24"/>
          <w:szCs w:val="24"/>
          <w:rtl/>
          <w:lang w:bidi="ar-EG"/>
        </w:rPr>
      </w:pPr>
      <w:r w:rsidRPr="00DF37C0">
        <w:rPr>
          <w:rFonts w:ascii="Sakkal Majalla" w:hAnsi="Sakkal Majalla" w:cs="Sakkal Majalla" w:hint="cs"/>
          <w:sz w:val="24"/>
          <w:szCs w:val="24"/>
          <w:rtl/>
          <w:lang w:bidi="ar-EG"/>
        </w:rPr>
        <w:t xml:space="preserve">4-2 يقر ويضمن كل طرف بما يلي: </w:t>
      </w:r>
    </w:p>
    <w:p w:rsidR="00D40CD1" w:rsidRPr="00D40CD1" w:rsidRDefault="00D40CD1" w:rsidP="00DF37C0">
      <w:pPr>
        <w:bidi/>
        <w:jc w:val="both"/>
        <w:rPr>
          <w:rFonts w:ascii="Sakkal Majalla" w:hAnsi="Sakkal Majalla" w:cs="Sakkal Majalla"/>
          <w:sz w:val="24"/>
          <w:szCs w:val="24"/>
          <w:lang w:bidi="ar-EG"/>
        </w:rPr>
      </w:pPr>
      <w:r>
        <w:rPr>
          <w:rFonts w:ascii="Sakkal Majalla" w:hAnsi="Sakkal Majalla" w:cs="Sakkal Majalla" w:hint="cs"/>
          <w:sz w:val="24"/>
          <w:szCs w:val="24"/>
          <w:rtl/>
          <w:lang w:bidi="ar-EG"/>
        </w:rPr>
        <w:t>(أ) يمتلك</w:t>
      </w:r>
      <w:r w:rsidRPr="00D40CD1">
        <w:rPr>
          <w:rFonts w:ascii="Sakkal Majalla" w:hAnsi="Sakkal Majalla" w:cs="Sakkal Majalla"/>
          <w:sz w:val="24"/>
          <w:szCs w:val="24"/>
          <w:rtl/>
          <w:lang w:bidi="ar-EG"/>
        </w:rPr>
        <w:t xml:space="preserve"> السلطة </w:t>
      </w:r>
      <w:r>
        <w:rPr>
          <w:rFonts w:ascii="Sakkal Majalla" w:hAnsi="Sakkal Majalla" w:cs="Sakkal Majalla" w:hint="cs"/>
          <w:sz w:val="24"/>
          <w:szCs w:val="24"/>
          <w:rtl/>
          <w:lang w:bidi="ar-EG"/>
        </w:rPr>
        <w:t>والصلاحية الكاملة</w:t>
      </w:r>
      <w:r w:rsidRPr="00D40CD1">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وأنه قد حصل</w:t>
      </w:r>
      <w:r w:rsidRPr="00D40CD1">
        <w:rPr>
          <w:rFonts w:ascii="Sakkal Majalla" w:hAnsi="Sakkal Majalla" w:cs="Sakkal Majalla"/>
          <w:sz w:val="24"/>
          <w:szCs w:val="24"/>
          <w:rtl/>
          <w:lang w:bidi="ar-EG"/>
        </w:rPr>
        <w:t xml:space="preserve"> على جميع الموافقات اللازمة للدخول في التزاماته بموجب هذا الاتفاق والوفاء بها</w:t>
      </w:r>
      <w:r>
        <w:rPr>
          <w:rFonts w:ascii="Sakkal Majalla" w:hAnsi="Sakkal Majalla" w:cs="Sakkal Majalla" w:hint="cs"/>
          <w:sz w:val="24"/>
          <w:szCs w:val="24"/>
          <w:rtl/>
          <w:lang w:bidi="ar-EG"/>
        </w:rPr>
        <w:t>(</w:t>
      </w:r>
      <w:r w:rsidRPr="00D40CD1">
        <w:rPr>
          <w:rFonts w:ascii="Sakkal Majalla" w:hAnsi="Sakkal Majalla" w:cs="Sakkal Majalla"/>
          <w:sz w:val="24"/>
          <w:szCs w:val="24"/>
          <w:rtl/>
          <w:lang w:bidi="ar-EG"/>
        </w:rPr>
        <w:t>وأي اتفاق أو ترتيب آخر تبرمه فيما يتعلق بهذا الاتفاق</w:t>
      </w:r>
      <w:r>
        <w:rPr>
          <w:rFonts w:ascii="Sakkal Majalla" w:hAnsi="Sakkal Majalla" w:cs="Sakkal Majalla" w:hint="cs"/>
          <w:sz w:val="24"/>
          <w:szCs w:val="24"/>
          <w:rtl/>
          <w:lang w:bidi="ar-EG"/>
        </w:rPr>
        <w:t>)؛</w:t>
      </w:r>
    </w:p>
    <w:p w:rsidR="00D40CD1" w:rsidRPr="00D40CD1" w:rsidRDefault="00D40CD1" w:rsidP="00DF37C0">
      <w:pPr>
        <w:bidi/>
        <w:jc w:val="both"/>
        <w:rPr>
          <w:rFonts w:ascii="Sakkal Majalla" w:hAnsi="Sakkal Majalla" w:cs="Sakkal Majalla"/>
          <w:sz w:val="24"/>
          <w:szCs w:val="24"/>
          <w:lang w:bidi="ar-EG"/>
        </w:rPr>
      </w:pPr>
      <w:r w:rsidRPr="00D40CD1">
        <w:rPr>
          <w:rFonts w:ascii="Sakkal Majalla" w:hAnsi="Sakkal Majalla" w:cs="Sakkal Majalla"/>
          <w:sz w:val="24"/>
          <w:szCs w:val="24"/>
          <w:rtl/>
          <w:lang w:bidi="ar-EG"/>
        </w:rPr>
        <w:t xml:space="preserve">(ب) أن تكون الالتزامات التي </w:t>
      </w:r>
      <w:r>
        <w:rPr>
          <w:rFonts w:ascii="Sakkal Majalla" w:hAnsi="Sakkal Majalla" w:cs="Sakkal Majalla" w:hint="cs"/>
          <w:sz w:val="24"/>
          <w:szCs w:val="24"/>
          <w:rtl/>
          <w:lang w:bidi="ar-EG"/>
        </w:rPr>
        <w:t>تنص</w:t>
      </w:r>
      <w:r w:rsidRPr="00D40CD1">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عليها</w:t>
      </w:r>
      <w:r w:rsidRPr="00D40CD1">
        <w:rPr>
          <w:rFonts w:ascii="Sakkal Majalla" w:hAnsi="Sakkal Majalla" w:cs="Sakkal Majalla"/>
          <w:sz w:val="24"/>
          <w:szCs w:val="24"/>
          <w:rtl/>
          <w:lang w:bidi="ar-EG"/>
        </w:rPr>
        <w:t xml:space="preserve"> تلك </w:t>
      </w:r>
      <w:r>
        <w:rPr>
          <w:rFonts w:ascii="Sakkal Majalla" w:hAnsi="Sakkal Majalla" w:cs="Sakkal Majalla" w:hint="cs"/>
          <w:sz w:val="24"/>
          <w:szCs w:val="24"/>
          <w:rtl/>
          <w:lang w:bidi="ar-EG"/>
        </w:rPr>
        <w:t>الاتفاقية</w:t>
      </w:r>
      <w:r w:rsidRPr="00D40CD1">
        <w:rPr>
          <w:rFonts w:ascii="Sakkal Majalla" w:hAnsi="Sakkal Majalla" w:cs="Sakkal Majalla"/>
          <w:sz w:val="24"/>
          <w:szCs w:val="24"/>
          <w:rtl/>
          <w:lang w:bidi="ar-EG"/>
        </w:rPr>
        <w:t xml:space="preserve"> قانونية وصحيحة وملزمة وقابلة للإنفاذ ضدها وفقا لشروطها ؛ </w:t>
      </w:r>
    </w:p>
    <w:p w:rsidR="00D40CD1" w:rsidRPr="00D40CD1" w:rsidRDefault="00D40CD1" w:rsidP="00DF37C0">
      <w:pPr>
        <w:bidi/>
        <w:jc w:val="both"/>
        <w:rPr>
          <w:rFonts w:ascii="Sakkal Majalla" w:hAnsi="Sakkal Majalla" w:cs="Sakkal Majalla"/>
          <w:sz w:val="24"/>
          <w:szCs w:val="24"/>
          <w:lang w:bidi="ar-EG"/>
        </w:rPr>
      </w:pPr>
      <w:r w:rsidRPr="00D40CD1">
        <w:rPr>
          <w:rFonts w:ascii="Sakkal Majalla" w:hAnsi="Sakkal Majalla" w:cs="Sakkal Majalla"/>
          <w:sz w:val="24"/>
          <w:szCs w:val="24"/>
          <w:rtl/>
          <w:lang w:bidi="ar-EG"/>
        </w:rPr>
        <w:t>(ج) لن يؤدي تنفيذ هذا الاتفاق أو إنجازه أو تنفيذه إلى ما يلي:</w:t>
      </w:r>
    </w:p>
    <w:p w:rsidR="00D40CD1" w:rsidRPr="00D40CD1" w:rsidRDefault="00D40CD1" w:rsidP="00DF37C0">
      <w:pPr>
        <w:bidi/>
        <w:jc w:val="both"/>
        <w:rPr>
          <w:rFonts w:ascii="Sakkal Majalla" w:hAnsi="Sakkal Majalla" w:cs="Sakkal Majalla"/>
          <w:sz w:val="24"/>
          <w:szCs w:val="24"/>
          <w:lang w:bidi="ar-EG"/>
        </w:rPr>
      </w:pPr>
      <w:r>
        <w:rPr>
          <w:rFonts w:ascii="Sakkal Majalla" w:hAnsi="Sakkal Majalla" w:cs="Sakkal Majalla" w:hint="cs"/>
          <w:sz w:val="24"/>
          <w:szCs w:val="24"/>
          <w:rtl/>
          <w:lang w:bidi="ar-EG"/>
        </w:rPr>
        <w:t>(1)</w:t>
      </w:r>
      <w:r w:rsidRPr="00D40CD1">
        <w:rPr>
          <w:rFonts w:ascii="Sakkal Majalla" w:hAnsi="Sakkal Majalla" w:cs="Sakkal Majalla"/>
          <w:sz w:val="24"/>
          <w:szCs w:val="24"/>
          <w:rtl/>
          <w:lang w:bidi="ar-EG"/>
        </w:rPr>
        <w:t xml:space="preserve"> الإخلال بشروط أي عقد يكون طرفاً فيه أو الإخلال بأي التزام آخر يقع على عاتقه تجاه أي طرف ثالث ؛</w:t>
      </w:r>
    </w:p>
    <w:p w:rsidR="00D40CD1" w:rsidRPr="00D40CD1" w:rsidRDefault="00D40CD1" w:rsidP="00DF37C0">
      <w:pPr>
        <w:bidi/>
        <w:jc w:val="both"/>
        <w:rPr>
          <w:rFonts w:ascii="Sakkal Majalla" w:hAnsi="Sakkal Majalla" w:cs="Sakkal Majalla"/>
          <w:sz w:val="24"/>
          <w:szCs w:val="24"/>
          <w:lang w:bidi="ar-EG"/>
        </w:rPr>
      </w:pPr>
      <w:r>
        <w:rPr>
          <w:rFonts w:ascii="Sakkal Majalla" w:hAnsi="Sakkal Majalla" w:cs="Sakkal Majalla" w:hint="cs"/>
          <w:sz w:val="24"/>
          <w:szCs w:val="24"/>
          <w:rtl/>
          <w:lang w:bidi="ar-EG"/>
        </w:rPr>
        <w:t>(2)</w:t>
      </w:r>
      <w:r w:rsidRPr="00D40CD1">
        <w:rPr>
          <w:rFonts w:ascii="Sakkal Majalla" w:hAnsi="Sakkal Majalla" w:cs="Sakkal Majalla"/>
          <w:sz w:val="24"/>
          <w:szCs w:val="24"/>
          <w:rtl/>
          <w:lang w:bidi="ar-EG"/>
        </w:rPr>
        <w:t xml:space="preserve"> خرق أي قانون ينطبق عليه ؛ أو</w:t>
      </w:r>
    </w:p>
    <w:p w:rsidR="008064C3" w:rsidRDefault="00D40CD1"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(3) </w:t>
      </w:r>
      <w:r w:rsidRPr="00D40CD1">
        <w:rPr>
          <w:rFonts w:ascii="Sakkal Majalla" w:hAnsi="Sakkal Majalla" w:cs="Sakkal Majalla"/>
          <w:sz w:val="24"/>
          <w:szCs w:val="24"/>
          <w:rtl/>
          <w:lang w:bidi="ar-EG"/>
        </w:rPr>
        <w:t>انتهاك حقوق أي طرف ثالث (بما في ذلك أي حق من حقوق الملكية الفكرية).</w:t>
      </w:r>
      <w:r w:rsidR="008064C3">
        <w:rPr>
          <w:rFonts w:ascii="Sakkal Majalla" w:hAnsi="Sakkal Majalla" w:cs="Sakkal Majalla" w:hint="cs"/>
          <w:sz w:val="24"/>
          <w:szCs w:val="24"/>
          <w:rtl/>
          <w:lang w:bidi="ar-EG"/>
        </w:rPr>
        <w:t xml:space="preserve"> </w:t>
      </w:r>
    </w:p>
    <w:p w:rsidR="00D40CD1" w:rsidRDefault="00D40CD1"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4-3 يتعهد الملتزم بتوقيع جميع الوثائق والأوراق والنماذج والتفويضات واتخاذ جميع الإجراءات الأخرى التي قد تكون ضرورية لتأمين وإتمام أو الاستفادة من الحق الكامل للمتنازل له وملكيته ومصلحته في حقوق الملكية الفكرية المتنازل عنها ولإعطاء الأثر الكامل لأحكام هذه الاتفاقية. </w:t>
      </w:r>
    </w:p>
    <w:p w:rsidR="00D40CD1" w:rsidRPr="00DF37C0" w:rsidRDefault="00D40CD1" w:rsidP="00DF37C0">
      <w:pPr>
        <w:bidi/>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5- تعويضات المتنازل</w:t>
      </w:r>
    </w:p>
    <w:p w:rsidR="00D40CD1" w:rsidRPr="00D40CD1" w:rsidRDefault="00D40CD1" w:rsidP="00DF37C0">
      <w:pPr>
        <w:bidi/>
        <w:jc w:val="both"/>
        <w:rPr>
          <w:rFonts w:ascii="Sakkal Majalla" w:hAnsi="Sakkal Majalla" w:cs="Sakkal Majalla"/>
          <w:sz w:val="24"/>
          <w:szCs w:val="24"/>
          <w:lang w:bidi="ar-EG"/>
        </w:rPr>
      </w:pPr>
      <w:r w:rsidRPr="00D40CD1">
        <w:rPr>
          <w:rFonts w:ascii="Sakkal Majalla" w:hAnsi="Sakkal Majalla" w:cs="Sakkal Majalla"/>
          <w:sz w:val="24"/>
          <w:szCs w:val="24"/>
          <w:rtl/>
          <w:lang w:bidi="ar-EG"/>
        </w:rPr>
        <w:t xml:space="preserve">يعوض </w:t>
      </w:r>
      <w:r>
        <w:rPr>
          <w:rFonts w:ascii="Sakkal Majalla" w:hAnsi="Sakkal Majalla" w:cs="Sakkal Majalla" w:hint="cs"/>
          <w:sz w:val="24"/>
          <w:szCs w:val="24"/>
          <w:rtl/>
          <w:lang w:bidi="ar-EG"/>
        </w:rPr>
        <w:t>المتنازل</w:t>
      </w:r>
      <w:r w:rsidRPr="00D40CD1">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المتنازل</w:t>
      </w:r>
      <w:r w:rsidRPr="00D40CD1">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له</w:t>
      </w:r>
      <w:r w:rsidRPr="00D40CD1">
        <w:rPr>
          <w:rFonts w:ascii="Sakkal Majalla" w:hAnsi="Sakkal Majalla" w:cs="Sakkal Majalla"/>
          <w:sz w:val="24"/>
          <w:szCs w:val="24"/>
          <w:rtl/>
          <w:lang w:bidi="ar-EG"/>
        </w:rPr>
        <w:t xml:space="preserve"> عن جميع الالتزامات والتكاليف والمصروفات والتعويضات والخسائر (بما في ذلك أي خسائر مباشرة أو غير مباشرة أو تبعية، وفقدان الربح، وفقدان السمعة، وجميع الفوائد والعقوبات والتكاليف القانونية) (محسوبة على أساس التعويض الكامل) وجميع التكاليف والنفقات المهنية الأخرى) التي تكبدها أو تكبدها </w:t>
      </w:r>
      <w:r>
        <w:rPr>
          <w:rFonts w:ascii="Sakkal Majalla" w:hAnsi="Sakkal Majalla" w:cs="Sakkal Majalla" w:hint="cs"/>
          <w:sz w:val="24"/>
          <w:szCs w:val="24"/>
          <w:rtl/>
          <w:lang w:bidi="ar-EG"/>
        </w:rPr>
        <w:t>المتنازل له</w:t>
      </w:r>
      <w:r w:rsidRPr="00D40CD1">
        <w:rPr>
          <w:rFonts w:ascii="Sakkal Majalla" w:hAnsi="Sakkal Majalla" w:cs="Sakkal Majalla"/>
          <w:sz w:val="24"/>
          <w:szCs w:val="24"/>
          <w:rtl/>
          <w:lang w:bidi="ar-EG"/>
        </w:rPr>
        <w:t xml:space="preserve"> بسبب:</w:t>
      </w:r>
    </w:p>
    <w:p w:rsidR="00D40CD1" w:rsidRPr="00D40CD1" w:rsidRDefault="00D40CD1" w:rsidP="00DF37C0">
      <w:pPr>
        <w:bidi/>
        <w:ind w:left="288"/>
        <w:jc w:val="both"/>
        <w:rPr>
          <w:rFonts w:ascii="Sakkal Majalla" w:hAnsi="Sakkal Majalla" w:cs="Sakkal Majalla"/>
          <w:sz w:val="24"/>
          <w:szCs w:val="24"/>
          <w:lang w:bidi="ar-EG"/>
        </w:rPr>
      </w:pPr>
      <w:r w:rsidRPr="00D40CD1">
        <w:rPr>
          <w:rFonts w:ascii="Sakkal Majalla" w:hAnsi="Sakkal Majalla" w:cs="Sakkal Majalla"/>
          <w:sz w:val="24"/>
          <w:szCs w:val="24"/>
          <w:rtl/>
          <w:lang w:bidi="ar-EG"/>
        </w:rPr>
        <w:t xml:space="preserve">(أ) أي إخلال </w:t>
      </w:r>
      <w:r>
        <w:rPr>
          <w:rFonts w:ascii="Sakkal Majalla" w:hAnsi="Sakkal Majalla" w:cs="Sakkal Majalla" w:hint="cs"/>
          <w:sz w:val="24"/>
          <w:szCs w:val="24"/>
          <w:rtl/>
          <w:lang w:bidi="ar-EG"/>
        </w:rPr>
        <w:t>بالإقرارات</w:t>
      </w:r>
      <w:r w:rsidRPr="00D40CD1">
        <w:rPr>
          <w:rFonts w:ascii="Sakkal Majalla" w:hAnsi="Sakkal Majalla" w:cs="Sakkal Majalla"/>
          <w:sz w:val="24"/>
          <w:szCs w:val="24"/>
          <w:rtl/>
          <w:lang w:bidi="ar-EG"/>
        </w:rPr>
        <w:t xml:space="preserve"> والضمانات الواردة في البند 4 ؛ أو</w:t>
      </w:r>
    </w:p>
    <w:p w:rsidR="00D40CD1" w:rsidRDefault="00D40CD1" w:rsidP="00DF37C0">
      <w:pPr>
        <w:bidi/>
        <w:ind w:left="288"/>
        <w:jc w:val="both"/>
        <w:rPr>
          <w:rFonts w:ascii="Sakkal Majalla" w:hAnsi="Sakkal Majalla" w:cs="Sakkal Majalla"/>
          <w:sz w:val="24"/>
          <w:szCs w:val="24"/>
          <w:lang w:bidi="ar-EG"/>
        </w:rPr>
      </w:pPr>
      <w:r w:rsidRPr="00D40CD1">
        <w:rPr>
          <w:rFonts w:ascii="Sakkal Majalla" w:hAnsi="Sakkal Majalla" w:cs="Sakkal Majalla"/>
          <w:sz w:val="24"/>
          <w:szCs w:val="24"/>
          <w:rtl/>
          <w:lang w:bidi="ar-EG"/>
        </w:rPr>
        <w:t>(ب) إنفاذ هذا الاتفاق، بما في ذلك أي إجراء أو دعوى أو إجراء أو أي آلية بديلة أخرى لتسوية المنازعات، سواء كانت مدنية أو جنائية أو إدارية أو تحقيقات، فيما يتصل بإنفاذ هذا الاتفاق.</w:t>
      </w:r>
    </w:p>
    <w:p w:rsidR="00D75F5B" w:rsidRDefault="00D75F5B" w:rsidP="00D75F5B">
      <w:pPr>
        <w:bidi/>
        <w:ind w:left="288"/>
        <w:jc w:val="both"/>
        <w:rPr>
          <w:rFonts w:ascii="Sakkal Majalla" w:hAnsi="Sakkal Majalla" w:cs="Sakkal Majalla"/>
          <w:sz w:val="24"/>
          <w:szCs w:val="24"/>
          <w:rtl/>
          <w:lang w:bidi="ar-EG"/>
        </w:rPr>
      </w:pPr>
    </w:p>
    <w:p w:rsidR="00D40CD1" w:rsidRPr="00DF37C0" w:rsidRDefault="00252DFC" w:rsidP="00DF37C0">
      <w:pPr>
        <w:bidi/>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6- أحكام عامة</w:t>
      </w:r>
    </w:p>
    <w:p w:rsidR="00252DFC" w:rsidRDefault="00252DFC"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6-1 التغيير: لا يكن أي تغيير أو تنازل عن هذه الاتفاقية نافذا مالم يكن كتابيا وموقعا بواسطة ونيابة عن كل طرف.</w:t>
      </w:r>
    </w:p>
    <w:p w:rsidR="00252DFC" w:rsidRDefault="00252DFC"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6-2 التنازل والتعاملات الأخرى: لا يجوز لأي طرف التنازل أو نقل ملكية أو رهن أو فرض رسوم أو التعاقد من الباطن أو إعلان ائتمان على أو التعامل بأي أسلوب آخر مع أي من حقوقه والتزاماته بموجب هذه الاتفاقية. </w:t>
      </w:r>
    </w:p>
    <w:p w:rsidR="00252DFC"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6-3 </w:t>
      </w:r>
      <w:r w:rsidRPr="00DF37C0">
        <w:rPr>
          <w:rFonts w:ascii="Sakkal Majalla" w:hAnsi="Sakkal Majalla" w:cs="Sakkal Majalla" w:hint="cs"/>
          <w:b/>
          <w:bCs/>
          <w:sz w:val="24"/>
          <w:szCs w:val="24"/>
          <w:rtl/>
          <w:lang w:bidi="ar-EG"/>
        </w:rPr>
        <w:t>التنازل</w:t>
      </w:r>
      <w:r>
        <w:rPr>
          <w:rFonts w:ascii="Sakkal Majalla" w:hAnsi="Sakkal Majalla" w:cs="Sakkal Majalla" w:hint="cs"/>
          <w:sz w:val="24"/>
          <w:szCs w:val="24"/>
          <w:rtl/>
          <w:lang w:bidi="ar-EG"/>
        </w:rPr>
        <w:t xml:space="preserve">: </w:t>
      </w:r>
    </w:p>
    <w:p w:rsidR="00B925ED"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(أ) لا يكون أي فشل أو تأخير من جانب أي طرف في ممارسة أي حق أو تعويض منصوص عليه في هذه الاتفاقية تنازلا عنه، ولا تمنع أي ممارسة جزئية لأي حق أو تعويض أي ممارسة أخرى أو إضافية لها، أو أي حق أو تعويض آخرين. </w:t>
      </w:r>
    </w:p>
    <w:p w:rsidR="00B925ED"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(ب) أي تنازل عن مخالفة لهذه الاتفاقية لا يشكل تنازلا عن أي مخالفة تالية لها. </w:t>
      </w:r>
    </w:p>
    <w:p w:rsidR="00B925ED"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6-4 الاتفاق الكامل: تحتوي هذه الاتفاقية على الاتفاق الكامل بين الطرفين فيما يتعلق بموضوعها وتحل محل أي اتفاق سابق كتابي أو شفهي بين الأطراف فيما يتعلق بتلك الأمور. </w:t>
      </w:r>
    </w:p>
    <w:p w:rsidR="00B925ED"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6-5 عدم وجود شراكة ولا وكالة: لا يعتبر أي نص في هذه الاتفاقية مشكلا لشراكة بين الأطراف أو يعين أحد الطرفين وكيلا للطرف الآخر. </w:t>
      </w:r>
    </w:p>
    <w:p w:rsidR="00B925ED"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6-6 قابلية الفصل: لأي سبب كان، إذا ثبت أن أي حكم من هذه الاتفاقية غير صحيح، في مجمله أو جزء منه، فإن عدم الصحة يؤثر فقط على الجزء من هذا الحكم والذي يجب أن يثبت عدم صحته ويبقى نص التنازل الباقي كما هي بكامل القوة والأثر وغير متأثرة بالحكم الغير صحيح المذكور كما لو كان هذا الحكم لم يرد في نص هذه الاتفاقية. </w:t>
      </w:r>
    </w:p>
    <w:p w:rsidR="00B925ED"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6-7 الإشعارات: (ضع متطلبات الإشعار المعمول بها لكل طرف. على سبيل المثال بواسطة البريد أو البريد الإلكتروني، وما إلى ذلك). </w:t>
      </w:r>
    </w:p>
    <w:p w:rsidR="00B925ED"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6-8 اللغة: بغض النظر عن أي ترجمة قد تكون مطلوبة لأي غرض محدد، فإن هذا التنازل يفسر ويشرح وحده طبقا للنص باللغة </w:t>
      </w:r>
      <w:r w:rsidR="00B01F5F">
        <w:rPr>
          <w:rFonts w:ascii="Sakkal Majalla" w:hAnsi="Sakkal Majalla" w:cs="Sakkal Majalla" w:hint="cs"/>
          <w:sz w:val="24"/>
          <w:szCs w:val="24"/>
          <w:rtl/>
          <w:lang w:bidi="ar-EG"/>
        </w:rPr>
        <w:t xml:space="preserve">العربية </w:t>
      </w:r>
      <w:r>
        <w:rPr>
          <w:rFonts w:ascii="Sakkal Majalla" w:hAnsi="Sakkal Majalla" w:cs="Sakkal Majalla" w:hint="cs"/>
          <w:sz w:val="24"/>
          <w:szCs w:val="24"/>
          <w:rtl/>
          <w:lang w:bidi="ar-EG"/>
        </w:rPr>
        <w:t xml:space="preserve">والذي يعتبر هو الإصدار الصحيح. </w:t>
      </w:r>
    </w:p>
    <w:p w:rsidR="00B925ED" w:rsidRPr="00DF37C0" w:rsidRDefault="00B925ED" w:rsidP="00DF37C0">
      <w:pPr>
        <w:bidi/>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7- القانون المنظم وجهة الاختصاص</w:t>
      </w:r>
    </w:p>
    <w:p w:rsidR="00B925ED"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7-1 ينظم هذا التنازل بواسطة قوانين ولوائح دولة الإمارات العربية المتحدة وبفسر طبقا لها. </w:t>
      </w:r>
    </w:p>
    <w:p w:rsidR="00B925ED" w:rsidRDefault="00B925ED" w:rsidP="00DF37C0">
      <w:pPr>
        <w:bidi/>
        <w:jc w:val="both"/>
        <w:rPr>
          <w:rFonts w:ascii="Sakkal Majalla" w:hAnsi="Sakkal Majalla" w:cs="Sakkal Majalla"/>
          <w:sz w:val="24"/>
          <w:szCs w:val="24"/>
          <w:rtl/>
        </w:rPr>
      </w:pPr>
      <w:r>
        <w:rPr>
          <w:rFonts w:ascii="Sakkal Majalla" w:hAnsi="Sakkal Majalla" w:cs="Sakkal Majalla" w:hint="cs"/>
          <w:sz w:val="24"/>
          <w:szCs w:val="24"/>
          <w:rtl/>
          <w:lang w:bidi="ar-EG"/>
        </w:rPr>
        <w:t xml:space="preserve">7-2 أي نزاع ينشأ عن أو فيما يتعلق بصيغة وأداء وتفسير وبطلان أو إنهاء أو عدم صحة هذا التنازل، بأي أسلوب كان، يستمع إليه ويفصل فيه بواسطة محاكم إمارة (          ). </w:t>
      </w:r>
    </w:p>
    <w:p w:rsidR="00B925ED" w:rsidRPr="00DF37C0" w:rsidRDefault="00B925ED" w:rsidP="00DF37C0">
      <w:pPr>
        <w:bidi/>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 xml:space="preserve">وإشهادا على ذلك وقع الأطراف هذه الاتفاقية كصك في التاريخ المذكور أعلاه: </w:t>
      </w:r>
    </w:p>
    <w:p w:rsidR="00B925ED" w:rsidRPr="00DF37C0" w:rsidRDefault="00B925ED" w:rsidP="00DF37C0">
      <w:pPr>
        <w:bidi/>
        <w:spacing w:after="0"/>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 xml:space="preserve">المتنازل: </w:t>
      </w:r>
    </w:p>
    <w:p w:rsidR="00B925ED" w:rsidRDefault="00B925ED" w:rsidP="00DF37C0">
      <w:pPr>
        <w:bidi/>
        <w:spacing w:after="0"/>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الاسم: </w:t>
      </w:r>
    </w:p>
    <w:p w:rsidR="00B925ED" w:rsidRDefault="00143ACD" w:rsidP="00DF37C0">
      <w:pPr>
        <w:bidi/>
        <w:spacing w:after="0"/>
        <w:jc w:val="both"/>
        <w:rPr>
          <w:rFonts w:ascii="Sakkal Majalla" w:hAnsi="Sakkal Majalla" w:cs="Sakkal Majalla"/>
          <w:sz w:val="24"/>
          <w:szCs w:val="24"/>
          <w:rtl/>
          <w:lang w:bidi="ar-EG"/>
        </w:rPr>
      </w:pPr>
      <w:r>
        <w:rPr>
          <w:rFonts w:ascii="Sakkal Majalla" w:hAnsi="Sakkal Majalla" w:cs="Sakkal Majalla" w:hint="cs"/>
          <w:sz w:val="24"/>
          <w:szCs w:val="24"/>
          <w:rtl/>
          <w:lang w:bidi="ar-EG"/>
        </w:rPr>
        <w:t>الصفة</w:t>
      </w:r>
      <w:r w:rsidR="00B925ED">
        <w:rPr>
          <w:rFonts w:ascii="Sakkal Majalla" w:hAnsi="Sakkal Majalla" w:cs="Sakkal Majalla" w:hint="cs"/>
          <w:sz w:val="24"/>
          <w:szCs w:val="24"/>
          <w:rtl/>
          <w:lang w:bidi="ar-EG"/>
        </w:rPr>
        <w:t xml:space="preserve">: </w:t>
      </w:r>
    </w:p>
    <w:p w:rsidR="00B925ED" w:rsidRDefault="00B925ED" w:rsidP="00DF37C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 </w:t>
      </w:r>
      <w:r w:rsidR="00143ACD">
        <w:rPr>
          <w:rFonts w:ascii="Sakkal Majalla" w:hAnsi="Sakkal Majalla" w:cs="Sakkal Majalla" w:hint="cs"/>
          <w:sz w:val="24"/>
          <w:szCs w:val="24"/>
          <w:rtl/>
          <w:lang w:bidi="ar-EG"/>
        </w:rPr>
        <w:t xml:space="preserve">التوقيع: </w:t>
      </w:r>
    </w:p>
    <w:p w:rsidR="00143ACD" w:rsidRPr="00DF37C0" w:rsidRDefault="00143ACD" w:rsidP="00DF37C0">
      <w:pPr>
        <w:bidi/>
        <w:spacing w:after="0"/>
        <w:jc w:val="both"/>
        <w:rPr>
          <w:rFonts w:ascii="Sakkal Majalla" w:hAnsi="Sakkal Majalla" w:cs="Sakkal Majalla"/>
          <w:b/>
          <w:bCs/>
          <w:sz w:val="24"/>
          <w:szCs w:val="24"/>
          <w:rtl/>
          <w:lang w:bidi="ar-EG"/>
        </w:rPr>
      </w:pPr>
      <w:r w:rsidRPr="00DF37C0">
        <w:rPr>
          <w:rFonts w:ascii="Sakkal Majalla" w:hAnsi="Sakkal Majalla" w:cs="Sakkal Majalla" w:hint="cs"/>
          <w:b/>
          <w:bCs/>
          <w:sz w:val="24"/>
          <w:szCs w:val="24"/>
          <w:rtl/>
          <w:lang w:bidi="ar-EG"/>
        </w:rPr>
        <w:t xml:space="preserve">المتنازل له: </w:t>
      </w:r>
    </w:p>
    <w:p w:rsidR="00143ACD" w:rsidRDefault="00143ACD" w:rsidP="00DF37C0">
      <w:pPr>
        <w:bidi/>
        <w:spacing w:after="0"/>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الاسم: </w:t>
      </w:r>
    </w:p>
    <w:p w:rsidR="00143ACD" w:rsidRDefault="00143ACD" w:rsidP="00DF37C0">
      <w:pPr>
        <w:bidi/>
        <w:spacing w:after="0"/>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الصفة: </w:t>
      </w:r>
    </w:p>
    <w:p w:rsidR="00143ACD" w:rsidRDefault="00143ACD" w:rsidP="00DF37C0">
      <w:pPr>
        <w:bidi/>
        <w:spacing w:after="0"/>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التوقيع: </w:t>
      </w:r>
    </w:p>
    <w:p w:rsidR="00143ACD" w:rsidRDefault="00143ACD">
      <w:pPr>
        <w:spacing w:line="259" w:lineRule="auto"/>
        <w:rPr>
          <w:rFonts w:ascii="Sakkal Majalla" w:hAnsi="Sakkal Majalla" w:cs="Sakkal Majalla"/>
          <w:sz w:val="24"/>
          <w:szCs w:val="24"/>
          <w:rtl/>
          <w:lang w:bidi="ar-EG"/>
        </w:rPr>
      </w:pPr>
    </w:p>
    <w:p w:rsidR="00143ACD" w:rsidRPr="00DF37C0" w:rsidRDefault="00143ACD" w:rsidP="00143ACD">
      <w:pPr>
        <w:bidi/>
        <w:jc w:val="center"/>
        <w:rPr>
          <w:rFonts w:ascii="Sakkal Majalla" w:hAnsi="Sakkal Majalla" w:cs="Sakkal Majalla"/>
          <w:b/>
          <w:bCs/>
          <w:sz w:val="28"/>
          <w:szCs w:val="28"/>
          <w:rtl/>
          <w:lang w:bidi="ar-EG"/>
        </w:rPr>
      </w:pPr>
      <w:r w:rsidRPr="00DF37C0">
        <w:rPr>
          <w:rFonts w:ascii="Sakkal Majalla" w:hAnsi="Sakkal Majalla" w:cs="Sakkal Majalla" w:hint="cs"/>
          <w:b/>
          <w:bCs/>
          <w:sz w:val="28"/>
          <w:szCs w:val="28"/>
          <w:rtl/>
          <w:lang w:bidi="ar-EG"/>
        </w:rPr>
        <w:t>الملحق 1</w:t>
      </w:r>
    </w:p>
    <w:p w:rsidR="00143ACD" w:rsidRPr="00DF37C0" w:rsidRDefault="00143ACD" w:rsidP="00143ACD">
      <w:pPr>
        <w:bidi/>
        <w:rPr>
          <w:rFonts w:ascii="Sakkal Majalla" w:hAnsi="Sakkal Majalla" w:cs="Sakkal Majalla"/>
          <w:b/>
          <w:bCs/>
          <w:sz w:val="28"/>
          <w:szCs w:val="28"/>
          <w:rtl/>
          <w:lang w:bidi="ar-EG"/>
        </w:rPr>
      </w:pPr>
      <w:r w:rsidRPr="00DF37C0">
        <w:rPr>
          <w:rFonts w:ascii="Sakkal Majalla" w:hAnsi="Sakkal Majalla" w:cs="Sakkal Majalla" w:hint="cs"/>
          <w:b/>
          <w:bCs/>
          <w:sz w:val="28"/>
          <w:szCs w:val="28"/>
          <w:rtl/>
          <w:lang w:bidi="ar-EG"/>
        </w:rPr>
        <w:t xml:space="preserve">(ضع قائمة الملكية الفكرية) </w:t>
      </w:r>
    </w:p>
    <w:sectPr w:rsidR="00143ACD" w:rsidRPr="00DF37C0" w:rsidSect="00812D11">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EBF" w:rsidRDefault="00131EBF" w:rsidP="007B1853">
      <w:pPr>
        <w:spacing w:after="0" w:line="240" w:lineRule="auto"/>
      </w:pPr>
      <w:r>
        <w:separator/>
      </w:r>
    </w:p>
  </w:endnote>
  <w:endnote w:type="continuationSeparator" w:id="0">
    <w:p w:rsidR="00131EBF" w:rsidRDefault="00131EBF" w:rsidP="007B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227495"/>
      <w:docPartObj>
        <w:docPartGallery w:val="Page Numbers (Bottom of Page)"/>
        <w:docPartUnique/>
      </w:docPartObj>
    </w:sdtPr>
    <w:sdtEndPr>
      <w:rPr>
        <w:noProof/>
      </w:rPr>
    </w:sdtEndPr>
    <w:sdtContent>
      <w:p w:rsidR="00812D11" w:rsidRDefault="00812D11">
        <w:pPr>
          <w:pStyle w:val="Footer"/>
        </w:pPr>
        <w:r>
          <w:fldChar w:fldCharType="begin"/>
        </w:r>
        <w:r>
          <w:instrText xml:space="preserve"> PAGE   \* MERGEFORMAT </w:instrText>
        </w:r>
        <w:r>
          <w:fldChar w:fldCharType="separate"/>
        </w:r>
        <w:r w:rsidR="00260A94">
          <w:rPr>
            <w:noProof/>
          </w:rPr>
          <w:t>6</w:t>
        </w:r>
        <w:r>
          <w:rPr>
            <w:noProof/>
          </w:rPr>
          <w:fldChar w:fldCharType="end"/>
        </w:r>
      </w:p>
    </w:sdtContent>
  </w:sdt>
  <w:p w:rsidR="00704FA9" w:rsidRPr="00F20D67" w:rsidRDefault="00704FA9" w:rsidP="00704FA9">
    <w:pPr>
      <w:tabs>
        <w:tab w:val="center" w:pos="4153"/>
        <w:tab w:val="right" w:pos="8306"/>
      </w:tabs>
      <w:bidi/>
      <w:spacing w:after="0" w:line="240" w:lineRule="auto"/>
      <w:jc w:val="both"/>
    </w:pPr>
    <w:r w:rsidRPr="00F20D67">
      <w:rPr>
        <w:rFonts w:ascii="Sakkal Majalla" w:eastAsia="Calibri" w:hAnsi="Sakkal Majalla" w:cs="Sakkal Majalla"/>
        <w:sz w:val="20"/>
        <w:szCs w:val="20"/>
        <w:rtl/>
      </w:rPr>
      <w:t xml:space="preserve">"أنت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w:t>
    </w:r>
    <w:proofErr w:type="gramStart"/>
    <w:r w:rsidRPr="00F20D67">
      <w:rPr>
        <w:rFonts w:ascii="Sakkal Majalla" w:eastAsia="Calibri" w:hAnsi="Sakkal Majalla" w:cs="Sakkal Majalla"/>
        <w:sz w:val="20"/>
        <w:szCs w:val="20"/>
        <w:rtl/>
      </w:rPr>
      <w:t>هذه .</w:t>
    </w:r>
    <w:proofErr w:type="gramEnd"/>
    <w:r w:rsidRPr="00F20D67">
      <w:rPr>
        <w:rFonts w:ascii="Sakkal Majalla" w:eastAsia="Calibri" w:hAnsi="Sakkal Majalla" w:cs="Sakkal Majalla"/>
        <w:sz w:val="20"/>
        <w:szCs w:val="20"/>
        <w:rtl/>
      </w:rPr>
      <w:t xml:space="preserve">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812D11" w:rsidRDefault="00812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A9" w:rsidRPr="00F20D67" w:rsidRDefault="00704FA9" w:rsidP="00704FA9">
    <w:pPr>
      <w:tabs>
        <w:tab w:val="center" w:pos="4153"/>
        <w:tab w:val="right" w:pos="8306"/>
      </w:tabs>
      <w:bidi/>
      <w:spacing w:after="0" w:line="240" w:lineRule="auto"/>
      <w:jc w:val="both"/>
    </w:pPr>
    <w:r w:rsidRPr="00F20D67">
      <w:rPr>
        <w:rFonts w:ascii="Sakkal Majalla" w:eastAsia="Calibri" w:hAnsi="Sakkal Majalla" w:cs="Sakkal Majalla"/>
        <w:sz w:val="20"/>
        <w:szCs w:val="20"/>
        <w:rtl/>
      </w:rPr>
      <w:t xml:space="preserve">"أنت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w:t>
    </w:r>
    <w:proofErr w:type="gramStart"/>
    <w:r w:rsidRPr="00F20D67">
      <w:rPr>
        <w:rFonts w:ascii="Sakkal Majalla" w:eastAsia="Calibri" w:hAnsi="Sakkal Majalla" w:cs="Sakkal Majalla"/>
        <w:sz w:val="20"/>
        <w:szCs w:val="20"/>
        <w:rtl/>
      </w:rPr>
      <w:t>هذه .</w:t>
    </w:r>
    <w:proofErr w:type="gramEnd"/>
    <w:r w:rsidRPr="00F20D67">
      <w:rPr>
        <w:rFonts w:ascii="Sakkal Majalla" w:eastAsia="Calibri" w:hAnsi="Sakkal Majalla" w:cs="Sakkal Majalla"/>
        <w:sz w:val="20"/>
        <w:szCs w:val="20"/>
        <w:rtl/>
      </w:rPr>
      <w:t xml:space="preserve">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704FA9" w:rsidRPr="00704FA9" w:rsidRDefault="00704FA9" w:rsidP="00704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EBF" w:rsidRDefault="00131EBF" w:rsidP="007B1853">
      <w:pPr>
        <w:spacing w:after="0" w:line="240" w:lineRule="auto"/>
      </w:pPr>
      <w:r>
        <w:separator/>
      </w:r>
    </w:p>
  </w:footnote>
  <w:footnote w:type="continuationSeparator" w:id="0">
    <w:p w:rsidR="00131EBF" w:rsidRDefault="00131EBF" w:rsidP="007B1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35A"/>
    <w:multiLevelType w:val="hybridMultilevel"/>
    <w:tmpl w:val="A0CC262C"/>
    <w:lvl w:ilvl="0" w:tplc="C5BA1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93FA7"/>
    <w:multiLevelType w:val="hybridMultilevel"/>
    <w:tmpl w:val="050C0594"/>
    <w:lvl w:ilvl="0" w:tplc="354AE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A3753"/>
    <w:multiLevelType w:val="hybridMultilevel"/>
    <w:tmpl w:val="A076631A"/>
    <w:lvl w:ilvl="0" w:tplc="7CD8D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03A6F"/>
    <w:multiLevelType w:val="hybridMultilevel"/>
    <w:tmpl w:val="89E46820"/>
    <w:lvl w:ilvl="0" w:tplc="8C948C52">
      <w:start w:val="1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06CAF"/>
    <w:multiLevelType w:val="hybridMultilevel"/>
    <w:tmpl w:val="886029D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19ED59C3"/>
    <w:multiLevelType w:val="hybridMultilevel"/>
    <w:tmpl w:val="10468B68"/>
    <w:lvl w:ilvl="0" w:tplc="25186946">
      <w:start w:val="336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17166"/>
    <w:multiLevelType w:val="hybridMultilevel"/>
    <w:tmpl w:val="C1F2D5D2"/>
    <w:lvl w:ilvl="0" w:tplc="421A3F5A">
      <w:start w:val="16"/>
      <w:numFmt w:val="bullet"/>
      <w:lvlText w:val="-"/>
      <w:lvlJc w:val="left"/>
      <w:pPr>
        <w:ind w:left="396" w:hanging="360"/>
      </w:pPr>
      <w:rPr>
        <w:rFonts w:ascii="Sakkal Majalla" w:eastAsiaTheme="minorHAnsi" w:hAnsi="Sakkal Majalla" w:cs="Sakkal Majalla" w:hint="default"/>
      </w:rPr>
    </w:lvl>
    <w:lvl w:ilvl="1" w:tplc="4C090003" w:tentative="1">
      <w:start w:val="1"/>
      <w:numFmt w:val="bullet"/>
      <w:lvlText w:val="o"/>
      <w:lvlJc w:val="left"/>
      <w:pPr>
        <w:ind w:left="1116" w:hanging="360"/>
      </w:pPr>
      <w:rPr>
        <w:rFonts w:ascii="Courier New" w:hAnsi="Courier New" w:cs="Courier New" w:hint="default"/>
      </w:rPr>
    </w:lvl>
    <w:lvl w:ilvl="2" w:tplc="4C090005" w:tentative="1">
      <w:start w:val="1"/>
      <w:numFmt w:val="bullet"/>
      <w:lvlText w:val=""/>
      <w:lvlJc w:val="left"/>
      <w:pPr>
        <w:ind w:left="1836" w:hanging="360"/>
      </w:pPr>
      <w:rPr>
        <w:rFonts w:ascii="Wingdings" w:hAnsi="Wingdings" w:hint="default"/>
      </w:rPr>
    </w:lvl>
    <w:lvl w:ilvl="3" w:tplc="4C090001" w:tentative="1">
      <w:start w:val="1"/>
      <w:numFmt w:val="bullet"/>
      <w:lvlText w:val=""/>
      <w:lvlJc w:val="left"/>
      <w:pPr>
        <w:ind w:left="2556" w:hanging="360"/>
      </w:pPr>
      <w:rPr>
        <w:rFonts w:ascii="Symbol" w:hAnsi="Symbol" w:hint="default"/>
      </w:rPr>
    </w:lvl>
    <w:lvl w:ilvl="4" w:tplc="4C090003" w:tentative="1">
      <w:start w:val="1"/>
      <w:numFmt w:val="bullet"/>
      <w:lvlText w:val="o"/>
      <w:lvlJc w:val="left"/>
      <w:pPr>
        <w:ind w:left="3276" w:hanging="360"/>
      </w:pPr>
      <w:rPr>
        <w:rFonts w:ascii="Courier New" w:hAnsi="Courier New" w:cs="Courier New" w:hint="default"/>
      </w:rPr>
    </w:lvl>
    <w:lvl w:ilvl="5" w:tplc="4C090005" w:tentative="1">
      <w:start w:val="1"/>
      <w:numFmt w:val="bullet"/>
      <w:lvlText w:val=""/>
      <w:lvlJc w:val="left"/>
      <w:pPr>
        <w:ind w:left="3996" w:hanging="360"/>
      </w:pPr>
      <w:rPr>
        <w:rFonts w:ascii="Wingdings" w:hAnsi="Wingdings" w:hint="default"/>
      </w:rPr>
    </w:lvl>
    <w:lvl w:ilvl="6" w:tplc="4C090001" w:tentative="1">
      <w:start w:val="1"/>
      <w:numFmt w:val="bullet"/>
      <w:lvlText w:val=""/>
      <w:lvlJc w:val="left"/>
      <w:pPr>
        <w:ind w:left="4716" w:hanging="360"/>
      </w:pPr>
      <w:rPr>
        <w:rFonts w:ascii="Symbol" w:hAnsi="Symbol" w:hint="default"/>
      </w:rPr>
    </w:lvl>
    <w:lvl w:ilvl="7" w:tplc="4C090003" w:tentative="1">
      <w:start w:val="1"/>
      <w:numFmt w:val="bullet"/>
      <w:lvlText w:val="o"/>
      <w:lvlJc w:val="left"/>
      <w:pPr>
        <w:ind w:left="5436" w:hanging="360"/>
      </w:pPr>
      <w:rPr>
        <w:rFonts w:ascii="Courier New" w:hAnsi="Courier New" w:cs="Courier New" w:hint="default"/>
      </w:rPr>
    </w:lvl>
    <w:lvl w:ilvl="8" w:tplc="4C090005" w:tentative="1">
      <w:start w:val="1"/>
      <w:numFmt w:val="bullet"/>
      <w:lvlText w:val=""/>
      <w:lvlJc w:val="left"/>
      <w:pPr>
        <w:ind w:left="6156" w:hanging="360"/>
      </w:pPr>
      <w:rPr>
        <w:rFonts w:ascii="Wingdings" w:hAnsi="Wingdings" w:hint="default"/>
      </w:rPr>
    </w:lvl>
  </w:abstractNum>
  <w:abstractNum w:abstractNumId="7" w15:restartNumberingAfterBreak="0">
    <w:nsid w:val="265125CD"/>
    <w:multiLevelType w:val="hybridMultilevel"/>
    <w:tmpl w:val="CFD6E510"/>
    <w:lvl w:ilvl="0" w:tplc="D2081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51E3B"/>
    <w:multiLevelType w:val="hybridMultilevel"/>
    <w:tmpl w:val="FBE064F8"/>
    <w:lvl w:ilvl="0" w:tplc="36047FB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C31E52"/>
    <w:multiLevelType w:val="hybridMultilevel"/>
    <w:tmpl w:val="8068BB14"/>
    <w:lvl w:ilvl="0" w:tplc="7EB6B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E8041C"/>
    <w:multiLevelType w:val="hybridMultilevel"/>
    <w:tmpl w:val="15EA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63FB0"/>
    <w:multiLevelType w:val="hybridMultilevel"/>
    <w:tmpl w:val="748CBA80"/>
    <w:lvl w:ilvl="0" w:tplc="861C8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B050A"/>
    <w:multiLevelType w:val="hybridMultilevel"/>
    <w:tmpl w:val="BFD24DBE"/>
    <w:lvl w:ilvl="0" w:tplc="AF3ADE9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E94437"/>
    <w:multiLevelType w:val="hybridMultilevel"/>
    <w:tmpl w:val="8F821896"/>
    <w:lvl w:ilvl="0" w:tplc="12A6A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713381"/>
    <w:multiLevelType w:val="hybridMultilevel"/>
    <w:tmpl w:val="8790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64F06"/>
    <w:multiLevelType w:val="hybridMultilevel"/>
    <w:tmpl w:val="3C70EB8A"/>
    <w:lvl w:ilvl="0" w:tplc="36F229BA">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94872"/>
    <w:multiLevelType w:val="hybridMultilevel"/>
    <w:tmpl w:val="4FF2455E"/>
    <w:lvl w:ilvl="0" w:tplc="B038E93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303392"/>
    <w:multiLevelType w:val="hybridMultilevel"/>
    <w:tmpl w:val="775ECC84"/>
    <w:lvl w:ilvl="0" w:tplc="D17E7574">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F779F"/>
    <w:multiLevelType w:val="hybridMultilevel"/>
    <w:tmpl w:val="95824204"/>
    <w:lvl w:ilvl="0" w:tplc="0F78E2F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1305FA"/>
    <w:multiLevelType w:val="hybridMultilevel"/>
    <w:tmpl w:val="F2FE7E46"/>
    <w:lvl w:ilvl="0" w:tplc="9E5225E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3B1169"/>
    <w:multiLevelType w:val="hybridMultilevel"/>
    <w:tmpl w:val="DFB2323E"/>
    <w:lvl w:ilvl="0" w:tplc="22243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14E67"/>
    <w:multiLevelType w:val="hybridMultilevel"/>
    <w:tmpl w:val="CB562940"/>
    <w:lvl w:ilvl="0" w:tplc="3A5E7A8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87882"/>
    <w:multiLevelType w:val="hybridMultilevel"/>
    <w:tmpl w:val="4A2CD3B4"/>
    <w:lvl w:ilvl="0" w:tplc="ED0EE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7863D9"/>
    <w:multiLevelType w:val="hybridMultilevel"/>
    <w:tmpl w:val="35DC8748"/>
    <w:lvl w:ilvl="0" w:tplc="25A22784">
      <w:start w:val="3"/>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A7602"/>
    <w:multiLevelType w:val="hybridMultilevel"/>
    <w:tmpl w:val="F986383E"/>
    <w:lvl w:ilvl="0" w:tplc="F4645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627B23"/>
    <w:multiLevelType w:val="hybridMultilevel"/>
    <w:tmpl w:val="EF229C2C"/>
    <w:lvl w:ilvl="0" w:tplc="1CB6F81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1D4586"/>
    <w:multiLevelType w:val="hybridMultilevel"/>
    <w:tmpl w:val="C47AEE3A"/>
    <w:lvl w:ilvl="0" w:tplc="0F8E2EB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767B62"/>
    <w:multiLevelType w:val="hybridMultilevel"/>
    <w:tmpl w:val="82C8A792"/>
    <w:lvl w:ilvl="0" w:tplc="912E3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C9157F"/>
    <w:multiLevelType w:val="hybridMultilevel"/>
    <w:tmpl w:val="9FD65FD4"/>
    <w:lvl w:ilvl="0" w:tplc="9C921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0"/>
  </w:num>
  <w:num w:numId="3">
    <w:abstractNumId w:val="27"/>
  </w:num>
  <w:num w:numId="4">
    <w:abstractNumId w:val="1"/>
  </w:num>
  <w:num w:numId="5">
    <w:abstractNumId w:val="19"/>
  </w:num>
  <w:num w:numId="6">
    <w:abstractNumId w:val="16"/>
  </w:num>
  <w:num w:numId="7">
    <w:abstractNumId w:val="0"/>
  </w:num>
  <w:num w:numId="8">
    <w:abstractNumId w:val="12"/>
  </w:num>
  <w:num w:numId="9">
    <w:abstractNumId w:val="17"/>
  </w:num>
  <w:num w:numId="10">
    <w:abstractNumId w:val="24"/>
  </w:num>
  <w:num w:numId="11">
    <w:abstractNumId w:val="13"/>
  </w:num>
  <w:num w:numId="12">
    <w:abstractNumId w:val="26"/>
  </w:num>
  <w:num w:numId="13">
    <w:abstractNumId w:val="22"/>
  </w:num>
  <w:num w:numId="14">
    <w:abstractNumId w:val="9"/>
  </w:num>
  <w:num w:numId="15">
    <w:abstractNumId w:val="18"/>
  </w:num>
  <w:num w:numId="16">
    <w:abstractNumId w:val="25"/>
  </w:num>
  <w:num w:numId="17">
    <w:abstractNumId w:val="8"/>
  </w:num>
  <w:num w:numId="18">
    <w:abstractNumId w:val="28"/>
  </w:num>
  <w:num w:numId="19">
    <w:abstractNumId w:val="7"/>
  </w:num>
  <w:num w:numId="20">
    <w:abstractNumId w:val="21"/>
  </w:num>
  <w:num w:numId="21">
    <w:abstractNumId w:val="23"/>
  </w:num>
  <w:num w:numId="22">
    <w:abstractNumId w:val="3"/>
  </w:num>
  <w:num w:numId="23">
    <w:abstractNumId w:val="10"/>
  </w:num>
  <w:num w:numId="24">
    <w:abstractNumId w:val="14"/>
  </w:num>
  <w:num w:numId="25">
    <w:abstractNumId w:val="5"/>
  </w:num>
  <w:num w:numId="26">
    <w:abstractNumId w:val="11"/>
  </w:num>
  <w:num w:numId="27">
    <w:abstractNumId w:val="15"/>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23"/>
    <w:rsid w:val="000270C8"/>
    <w:rsid w:val="000650F9"/>
    <w:rsid w:val="00072241"/>
    <w:rsid w:val="000748A3"/>
    <w:rsid w:val="0008519A"/>
    <w:rsid w:val="00085756"/>
    <w:rsid w:val="00095527"/>
    <w:rsid w:val="000A11AF"/>
    <w:rsid w:val="000B51FA"/>
    <w:rsid w:val="000D2CF9"/>
    <w:rsid w:val="000E4206"/>
    <w:rsid w:val="000E5F35"/>
    <w:rsid w:val="000F1442"/>
    <w:rsid w:val="000F4524"/>
    <w:rsid w:val="00117B85"/>
    <w:rsid w:val="00121FB0"/>
    <w:rsid w:val="00124D64"/>
    <w:rsid w:val="00131EBF"/>
    <w:rsid w:val="00143ACD"/>
    <w:rsid w:val="001522B6"/>
    <w:rsid w:val="00165E93"/>
    <w:rsid w:val="001B5524"/>
    <w:rsid w:val="001F7E88"/>
    <w:rsid w:val="00220F2D"/>
    <w:rsid w:val="00237369"/>
    <w:rsid w:val="00252DFC"/>
    <w:rsid w:val="00260A94"/>
    <w:rsid w:val="00260DAB"/>
    <w:rsid w:val="00281097"/>
    <w:rsid w:val="00293BF3"/>
    <w:rsid w:val="002C2D73"/>
    <w:rsid w:val="0031184D"/>
    <w:rsid w:val="00333B57"/>
    <w:rsid w:val="0034713D"/>
    <w:rsid w:val="00365B88"/>
    <w:rsid w:val="00367C82"/>
    <w:rsid w:val="003A277B"/>
    <w:rsid w:val="003A4507"/>
    <w:rsid w:val="003B4263"/>
    <w:rsid w:val="003B5D07"/>
    <w:rsid w:val="003D0576"/>
    <w:rsid w:val="003E1DAE"/>
    <w:rsid w:val="003F236C"/>
    <w:rsid w:val="00407CAB"/>
    <w:rsid w:val="004151D3"/>
    <w:rsid w:val="004257EE"/>
    <w:rsid w:val="004376F5"/>
    <w:rsid w:val="0044464D"/>
    <w:rsid w:val="00460AEC"/>
    <w:rsid w:val="00463211"/>
    <w:rsid w:val="0047582E"/>
    <w:rsid w:val="0048081A"/>
    <w:rsid w:val="004B3161"/>
    <w:rsid w:val="004D197B"/>
    <w:rsid w:val="004D69A2"/>
    <w:rsid w:val="004E27F6"/>
    <w:rsid w:val="004E5F2A"/>
    <w:rsid w:val="004E6C32"/>
    <w:rsid w:val="004F144A"/>
    <w:rsid w:val="005151F9"/>
    <w:rsid w:val="00531890"/>
    <w:rsid w:val="00534C80"/>
    <w:rsid w:val="005462C6"/>
    <w:rsid w:val="00553119"/>
    <w:rsid w:val="0055588D"/>
    <w:rsid w:val="00562126"/>
    <w:rsid w:val="0056594E"/>
    <w:rsid w:val="00582023"/>
    <w:rsid w:val="005839B4"/>
    <w:rsid w:val="00590017"/>
    <w:rsid w:val="00592873"/>
    <w:rsid w:val="005B195B"/>
    <w:rsid w:val="00601F64"/>
    <w:rsid w:val="00643097"/>
    <w:rsid w:val="00643595"/>
    <w:rsid w:val="00644593"/>
    <w:rsid w:val="00685C1B"/>
    <w:rsid w:val="006873D9"/>
    <w:rsid w:val="006A2533"/>
    <w:rsid w:val="006A3D25"/>
    <w:rsid w:val="006D3B4A"/>
    <w:rsid w:val="006E48C9"/>
    <w:rsid w:val="006E7AFD"/>
    <w:rsid w:val="006F098F"/>
    <w:rsid w:val="00702BCF"/>
    <w:rsid w:val="00704FA9"/>
    <w:rsid w:val="00705C2F"/>
    <w:rsid w:val="00714307"/>
    <w:rsid w:val="007143BF"/>
    <w:rsid w:val="007226C6"/>
    <w:rsid w:val="0077232A"/>
    <w:rsid w:val="00783115"/>
    <w:rsid w:val="00785B2E"/>
    <w:rsid w:val="00790AD6"/>
    <w:rsid w:val="00797544"/>
    <w:rsid w:val="007A5CC1"/>
    <w:rsid w:val="007B1853"/>
    <w:rsid w:val="007B237D"/>
    <w:rsid w:val="007D694C"/>
    <w:rsid w:val="007F0CF8"/>
    <w:rsid w:val="00801B53"/>
    <w:rsid w:val="008064C3"/>
    <w:rsid w:val="00811D6A"/>
    <w:rsid w:val="00812D11"/>
    <w:rsid w:val="008333D9"/>
    <w:rsid w:val="0084510C"/>
    <w:rsid w:val="00856FFC"/>
    <w:rsid w:val="0088235A"/>
    <w:rsid w:val="00893BE8"/>
    <w:rsid w:val="008A0500"/>
    <w:rsid w:val="008A771A"/>
    <w:rsid w:val="008B6B7B"/>
    <w:rsid w:val="008B6D04"/>
    <w:rsid w:val="008E6677"/>
    <w:rsid w:val="0093264F"/>
    <w:rsid w:val="009340BF"/>
    <w:rsid w:val="00946D96"/>
    <w:rsid w:val="00951C28"/>
    <w:rsid w:val="009623A7"/>
    <w:rsid w:val="00984731"/>
    <w:rsid w:val="00986B48"/>
    <w:rsid w:val="00992A7A"/>
    <w:rsid w:val="00994519"/>
    <w:rsid w:val="009A4A75"/>
    <w:rsid w:val="009E3249"/>
    <w:rsid w:val="00A04B15"/>
    <w:rsid w:val="00A10220"/>
    <w:rsid w:val="00A32D86"/>
    <w:rsid w:val="00A864EC"/>
    <w:rsid w:val="00AB54E2"/>
    <w:rsid w:val="00AC121E"/>
    <w:rsid w:val="00AD4334"/>
    <w:rsid w:val="00AE14EA"/>
    <w:rsid w:val="00AE2E85"/>
    <w:rsid w:val="00AF3DEC"/>
    <w:rsid w:val="00AF5BE1"/>
    <w:rsid w:val="00B01F5F"/>
    <w:rsid w:val="00B172AE"/>
    <w:rsid w:val="00B30E42"/>
    <w:rsid w:val="00B365E0"/>
    <w:rsid w:val="00B73B57"/>
    <w:rsid w:val="00B74176"/>
    <w:rsid w:val="00B823A3"/>
    <w:rsid w:val="00B875BE"/>
    <w:rsid w:val="00B925ED"/>
    <w:rsid w:val="00B926C3"/>
    <w:rsid w:val="00BA0AFB"/>
    <w:rsid w:val="00BA473E"/>
    <w:rsid w:val="00BB3ECA"/>
    <w:rsid w:val="00BB4781"/>
    <w:rsid w:val="00C270F8"/>
    <w:rsid w:val="00C360E9"/>
    <w:rsid w:val="00C46290"/>
    <w:rsid w:val="00C531DE"/>
    <w:rsid w:val="00C649E0"/>
    <w:rsid w:val="00CB0588"/>
    <w:rsid w:val="00CB153F"/>
    <w:rsid w:val="00CC3EDE"/>
    <w:rsid w:val="00CF0364"/>
    <w:rsid w:val="00CF6F63"/>
    <w:rsid w:val="00D0231C"/>
    <w:rsid w:val="00D02998"/>
    <w:rsid w:val="00D228DC"/>
    <w:rsid w:val="00D249F2"/>
    <w:rsid w:val="00D2599B"/>
    <w:rsid w:val="00D3361D"/>
    <w:rsid w:val="00D40B71"/>
    <w:rsid w:val="00D40CD1"/>
    <w:rsid w:val="00D41676"/>
    <w:rsid w:val="00D4781A"/>
    <w:rsid w:val="00D75F5B"/>
    <w:rsid w:val="00D77E73"/>
    <w:rsid w:val="00D86569"/>
    <w:rsid w:val="00D94FDC"/>
    <w:rsid w:val="00DA5D43"/>
    <w:rsid w:val="00DB5236"/>
    <w:rsid w:val="00DD5C9D"/>
    <w:rsid w:val="00DE41CD"/>
    <w:rsid w:val="00DF37C0"/>
    <w:rsid w:val="00E16661"/>
    <w:rsid w:val="00E217C2"/>
    <w:rsid w:val="00E37081"/>
    <w:rsid w:val="00E60959"/>
    <w:rsid w:val="00E658CC"/>
    <w:rsid w:val="00E77760"/>
    <w:rsid w:val="00E969ED"/>
    <w:rsid w:val="00EB15A3"/>
    <w:rsid w:val="00EF1AF0"/>
    <w:rsid w:val="00F0186A"/>
    <w:rsid w:val="00F20742"/>
    <w:rsid w:val="00F474E8"/>
    <w:rsid w:val="00F51758"/>
    <w:rsid w:val="00F634EE"/>
    <w:rsid w:val="00F71EE8"/>
    <w:rsid w:val="00F77451"/>
    <w:rsid w:val="00F87C2F"/>
    <w:rsid w:val="00F90084"/>
    <w:rsid w:val="00FD5E55"/>
    <w:rsid w:val="00FE2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F4D9"/>
  <w15:chartTrackingRefBased/>
  <w15:docId w15:val="{A7CF04DD-3613-453B-AEE3-8B48F31B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676"/>
    <w:pPr>
      <w:spacing w:line="256" w:lineRule="auto"/>
    </w:pPr>
  </w:style>
  <w:style w:type="paragraph" w:styleId="Heading2">
    <w:name w:val="heading 2"/>
    <w:basedOn w:val="Normal"/>
    <w:link w:val="Heading2Char"/>
    <w:uiPriority w:val="9"/>
    <w:qFormat/>
    <w:rsid w:val="004F1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C"/>
    <w:rPr>
      <w:color w:val="0563C1" w:themeColor="hyperlink"/>
      <w:u w:val="single"/>
    </w:rPr>
  </w:style>
  <w:style w:type="table" w:styleId="TableGrid">
    <w:name w:val="Table Grid"/>
    <w:basedOn w:val="TableNormal"/>
    <w:uiPriority w:val="59"/>
    <w:rsid w:val="008451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510C"/>
    <w:rPr>
      <w:color w:val="605E5C"/>
      <w:shd w:val="clear" w:color="auto" w:fill="E1DFDD"/>
    </w:rPr>
  </w:style>
  <w:style w:type="paragraph" w:styleId="ListParagraph">
    <w:name w:val="List Paragraph"/>
    <w:basedOn w:val="Normal"/>
    <w:uiPriority w:val="34"/>
    <w:qFormat/>
    <w:rsid w:val="003F236C"/>
    <w:pPr>
      <w:ind w:left="720"/>
      <w:contextualSpacing/>
    </w:pPr>
  </w:style>
  <w:style w:type="paragraph" w:styleId="Header">
    <w:name w:val="header"/>
    <w:basedOn w:val="Normal"/>
    <w:link w:val="HeaderChar"/>
    <w:uiPriority w:val="99"/>
    <w:unhideWhenUsed/>
    <w:rsid w:val="007B1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853"/>
  </w:style>
  <w:style w:type="paragraph" w:styleId="Footer">
    <w:name w:val="footer"/>
    <w:basedOn w:val="Normal"/>
    <w:link w:val="FooterChar"/>
    <w:uiPriority w:val="99"/>
    <w:unhideWhenUsed/>
    <w:rsid w:val="007B1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853"/>
  </w:style>
  <w:style w:type="table" w:customStyle="1" w:styleId="TableGrid1">
    <w:name w:val="Table Grid1"/>
    <w:basedOn w:val="TableNormal"/>
    <w:next w:val="TableGrid"/>
    <w:uiPriority w:val="59"/>
    <w:rsid w:val="0012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F144A"/>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4F144A"/>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44A"/>
    <w:rPr>
      <w:rFonts w:ascii="Tahoma" w:hAnsi="Tahoma" w:cs="Tahoma"/>
      <w:sz w:val="16"/>
      <w:szCs w:val="16"/>
    </w:rPr>
  </w:style>
  <w:style w:type="paragraph" w:styleId="NormalWeb">
    <w:name w:val="Normal (Web)"/>
    <w:basedOn w:val="Normal"/>
    <w:uiPriority w:val="99"/>
    <w:semiHidden/>
    <w:unhideWhenUsed/>
    <w:rsid w:val="004F144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3361D"/>
    <w:rPr>
      <w:sz w:val="16"/>
      <w:szCs w:val="16"/>
    </w:rPr>
  </w:style>
  <w:style w:type="paragraph" w:styleId="CommentText">
    <w:name w:val="annotation text"/>
    <w:basedOn w:val="Normal"/>
    <w:link w:val="CommentTextChar"/>
    <w:uiPriority w:val="99"/>
    <w:semiHidden/>
    <w:unhideWhenUsed/>
    <w:rsid w:val="00D3361D"/>
    <w:pPr>
      <w:spacing w:line="240" w:lineRule="auto"/>
    </w:pPr>
    <w:rPr>
      <w:sz w:val="20"/>
      <w:szCs w:val="20"/>
    </w:rPr>
  </w:style>
  <w:style w:type="character" w:customStyle="1" w:styleId="CommentTextChar">
    <w:name w:val="Comment Text Char"/>
    <w:basedOn w:val="DefaultParagraphFont"/>
    <w:link w:val="CommentText"/>
    <w:uiPriority w:val="99"/>
    <w:semiHidden/>
    <w:rsid w:val="00D3361D"/>
    <w:rPr>
      <w:sz w:val="20"/>
      <w:szCs w:val="20"/>
    </w:rPr>
  </w:style>
  <w:style w:type="paragraph" w:styleId="CommentSubject">
    <w:name w:val="annotation subject"/>
    <w:basedOn w:val="CommentText"/>
    <w:next w:val="CommentText"/>
    <w:link w:val="CommentSubjectChar"/>
    <w:uiPriority w:val="99"/>
    <w:semiHidden/>
    <w:unhideWhenUsed/>
    <w:rsid w:val="00D3361D"/>
    <w:rPr>
      <w:b/>
      <w:bCs/>
    </w:rPr>
  </w:style>
  <w:style w:type="character" w:customStyle="1" w:styleId="CommentSubjectChar">
    <w:name w:val="Comment Subject Char"/>
    <w:basedOn w:val="CommentTextChar"/>
    <w:link w:val="CommentSubject"/>
    <w:uiPriority w:val="99"/>
    <w:semiHidden/>
    <w:rsid w:val="00D3361D"/>
    <w:rPr>
      <w:b/>
      <w:bCs/>
      <w:sz w:val="20"/>
      <w:szCs w:val="20"/>
    </w:rPr>
  </w:style>
  <w:style w:type="paragraph" w:styleId="Revision">
    <w:name w:val="Revision"/>
    <w:hidden/>
    <w:uiPriority w:val="99"/>
    <w:semiHidden/>
    <w:rsid w:val="00165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43156">
      <w:bodyDiv w:val="1"/>
      <w:marLeft w:val="0"/>
      <w:marRight w:val="0"/>
      <w:marTop w:val="0"/>
      <w:marBottom w:val="0"/>
      <w:divBdr>
        <w:top w:val="none" w:sz="0" w:space="0" w:color="auto"/>
        <w:left w:val="none" w:sz="0" w:space="0" w:color="auto"/>
        <w:bottom w:val="none" w:sz="0" w:space="0" w:color="auto"/>
        <w:right w:val="none" w:sz="0" w:space="0" w:color="auto"/>
      </w:divBdr>
    </w:div>
    <w:div w:id="1077167650">
      <w:bodyDiv w:val="1"/>
      <w:marLeft w:val="0"/>
      <w:marRight w:val="0"/>
      <w:marTop w:val="0"/>
      <w:marBottom w:val="0"/>
      <w:divBdr>
        <w:top w:val="none" w:sz="0" w:space="0" w:color="auto"/>
        <w:left w:val="none" w:sz="0" w:space="0" w:color="auto"/>
        <w:bottom w:val="none" w:sz="0" w:space="0" w:color="auto"/>
        <w:right w:val="none" w:sz="0" w:space="0" w:color="auto"/>
      </w:divBdr>
      <w:divsChild>
        <w:div w:id="107893696">
          <w:marLeft w:val="0"/>
          <w:marRight w:val="0"/>
          <w:marTop w:val="0"/>
          <w:marBottom w:val="0"/>
          <w:divBdr>
            <w:top w:val="none" w:sz="0" w:space="0" w:color="auto"/>
            <w:left w:val="none" w:sz="0" w:space="0" w:color="auto"/>
            <w:bottom w:val="none" w:sz="0" w:space="0" w:color="auto"/>
            <w:right w:val="none" w:sz="0" w:space="0" w:color="auto"/>
          </w:divBdr>
        </w:div>
        <w:div w:id="196477437">
          <w:marLeft w:val="0"/>
          <w:marRight w:val="0"/>
          <w:marTop w:val="0"/>
          <w:marBottom w:val="0"/>
          <w:divBdr>
            <w:top w:val="none" w:sz="0" w:space="0" w:color="auto"/>
            <w:left w:val="none" w:sz="0" w:space="0" w:color="auto"/>
            <w:bottom w:val="none" w:sz="0" w:space="0" w:color="auto"/>
            <w:right w:val="none" w:sz="0" w:space="0" w:color="auto"/>
          </w:divBdr>
        </w:div>
      </w:divsChild>
    </w:div>
    <w:div w:id="1753315944">
      <w:bodyDiv w:val="1"/>
      <w:marLeft w:val="0"/>
      <w:marRight w:val="0"/>
      <w:marTop w:val="0"/>
      <w:marBottom w:val="0"/>
      <w:divBdr>
        <w:top w:val="none" w:sz="0" w:space="0" w:color="auto"/>
        <w:left w:val="none" w:sz="0" w:space="0" w:color="auto"/>
        <w:bottom w:val="none" w:sz="0" w:space="0" w:color="auto"/>
        <w:right w:val="none" w:sz="0" w:space="0" w:color="auto"/>
      </w:divBdr>
    </w:div>
    <w:div w:id="2021540893">
      <w:bodyDiv w:val="1"/>
      <w:marLeft w:val="0"/>
      <w:marRight w:val="0"/>
      <w:marTop w:val="0"/>
      <w:marBottom w:val="0"/>
      <w:divBdr>
        <w:top w:val="none" w:sz="0" w:space="0" w:color="auto"/>
        <w:left w:val="none" w:sz="0" w:space="0" w:color="auto"/>
        <w:bottom w:val="none" w:sz="0" w:space="0" w:color="auto"/>
        <w:right w:val="none" w:sz="0" w:space="0" w:color="auto"/>
      </w:divBdr>
    </w:div>
    <w:div w:id="2117434420">
      <w:bodyDiv w:val="1"/>
      <w:marLeft w:val="0"/>
      <w:marRight w:val="0"/>
      <w:marTop w:val="0"/>
      <w:marBottom w:val="0"/>
      <w:divBdr>
        <w:top w:val="none" w:sz="0" w:space="0" w:color="auto"/>
        <w:left w:val="none" w:sz="0" w:space="0" w:color="auto"/>
        <w:bottom w:val="none" w:sz="0" w:space="0" w:color="auto"/>
        <w:right w:val="none" w:sz="0" w:space="0" w:color="auto"/>
      </w:divBdr>
      <w:divsChild>
        <w:div w:id="856963291">
          <w:marLeft w:val="0"/>
          <w:marRight w:val="0"/>
          <w:marTop w:val="0"/>
          <w:marBottom w:val="0"/>
          <w:divBdr>
            <w:top w:val="none" w:sz="0" w:space="0" w:color="auto"/>
            <w:left w:val="none" w:sz="0" w:space="0" w:color="auto"/>
            <w:bottom w:val="none" w:sz="0" w:space="0" w:color="auto"/>
            <w:right w:val="none" w:sz="0" w:space="0" w:color="auto"/>
          </w:divBdr>
          <w:divsChild>
            <w:div w:id="1090152123">
              <w:marLeft w:val="0"/>
              <w:marRight w:val="0"/>
              <w:marTop w:val="105"/>
              <w:marBottom w:val="0"/>
              <w:divBdr>
                <w:top w:val="none" w:sz="0" w:space="0" w:color="auto"/>
                <w:left w:val="none" w:sz="0" w:space="0" w:color="auto"/>
                <w:bottom w:val="none" w:sz="0" w:space="0" w:color="auto"/>
                <w:right w:val="none" w:sz="0" w:space="0" w:color="auto"/>
              </w:divBdr>
              <w:divsChild>
                <w:div w:id="1279753133">
                  <w:marLeft w:val="0"/>
                  <w:marRight w:val="0"/>
                  <w:marTop w:val="0"/>
                  <w:marBottom w:val="0"/>
                  <w:divBdr>
                    <w:top w:val="none" w:sz="0" w:space="0" w:color="auto"/>
                    <w:left w:val="none" w:sz="0" w:space="0" w:color="auto"/>
                    <w:bottom w:val="none" w:sz="0" w:space="0" w:color="auto"/>
                    <w:right w:val="none" w:sz="0" w:space="0" w:color="auto"/>
                  </w:divBdr>
                  <w:divsChild>
                    <w:div w:id="1886595640">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C22C-5B46-48F5-8120-5B5A28A4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1611</Words>
  <Characters>8426</Characters>
  <Application>Microsoft Office Word</Application>
  <DocSecurity>0</DocSecurity>
  <Lines>171</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2023-06-19T09:50:00Z</dcterms:created>
  <dcterms:modified xsi:type="dcterms:W3CDTF">2023-06-19T09:50:00Z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b92315e80793521baf5c88ba9781c630a69156a154125780a1fb637c93707092</vt:lpwstr>
  </property>
</Properties>
</file>